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A9" w:rsidRPr="00AE4F68" w:rsidRDefault="007457A9" w:rsidP="00BF03A0">
      <w:pPr>
        <w:rPr>
          <w:rFonts w:asciiTheme="minorHAnsi" w:hAnsiTheme="minorHAnsi"/>
        </w:rPr>
      </w:pPr>
    </w:p>
    <w:p w:rsidR="00BF03A0" w:rsidRPr="00AE4F68" w:rsidRDefault="00BF03A0" w:rsidP="00BF03A0">
      <w:pPr>
        <w:rPr>
          <w:rFonts w:asciiTheme="minorHAnsi" w:hAnsiTheme="minorHAnsi"/>
          <w:b/>
          <w:sz w:val="32"/>
          <w:szCs w:val="32"/>
          <w:vertAlign w:val="superscript"/>
        </w:rPr>
      </w:pPr>
      <w:r w:rsidRPr="00AE4F68">
        <w:rPr>
          <w:rFonts w:asciiTheme="minorHAnsi" w:hAnsiTheme="minorHAnsi"/>
          <w:b/>
          <w:sz w:val="32"/>
          <w:szCs w:val="32"/>
          <w:vertAlign w:val="superscript"/>
        </w:rPr>
        <w:t xml:space="preserve">TISKOVÁ ZPRÁVA TI </w:t>
      </w:r>
    </w:p>
    <w:p w:rsidR="00D17661" w:rsidRPr="00AE4F68" w:rsidRDefault="00D17661" w:rsidP="00D17661">
      <w:pPr>
        <w:pBdr>
          <w:bottom w:val="single" w:sz="4" w:space="3" w:color="4F81BD" w:themeColor="accent1"/>
        </w:pBdr>
        <w:spacing w:before="200" w:after="280"/>
        <w:ind w:right="26"/>
        <w:jc w:val="both"/>
        <w:rPr>
          <w:rFonts w:asciiTheme="minorHAnsi" w:eastAsia="Calibri" w:hAnsiTheme="minorHAnsi"/>
          <w:b/>
          <w:bCs/>
          <w:iCs/>
          <w:color w:val="808080" w:themeColor="background1" w:themeShade="80"/>
          <w:sz w:val="28"/>
          <w:szCs w:val="28"/>
        </w:rPr>
      </w:pPr>
      <w:r w:rsidRPr="00AE4F68">
        <w:rPr>
          <w:rFonts w:asciiTheme="minorHAnsi" w:eastAsia="Calibri" w:hAnsiTheme="minorHAnsi"/>
          <w:b/>
          <w:bCs/>
          <w:iCs/>
          <w:color w:val="0065B3"/>
          <w:sz w:val="28"/>
          <w:szCs w:val="28"/>
        </w:rPr>
        <w:t>Kdyby bylo více žen na rozhodovacích pozicích, míra korupce by klesl</w:t>
      </w:r>
      <w:r w:rsidR="003B5EED" w:rsidRPr="00AE4F68">
        <w:rPr>
          <w:rFonts w:asciiTheme="minorHAnsi" w:eastAsia="Calibri" w:hAnsiTheme="minorHAnsi"/>
          <w:b/>
          <w:bCs/>
          <w:iCs/>
          <w:color w:val="0065B3"/>
          <w:sz w:val="28"/>
          <w:szCs w:val="28"/>
        </w:rPr>
        <w:t xml:space="preserve">a, to si </w:t>
      </w:r>
      <w:r w:rsidR="003B5EED" w:rsidRPr="00106971">
        <w:rPr>
          <w:rFonts w:asciiTheme="minorHAnsi" w:eastAsia="Calibri" w:hAnsiTheme="minorHAnsi"/>
          <w:b/>
          <w:bCs/>
          <w:iCs/>
          <w:color w:val="0070C0"/>
          <w:sz w:val="28"/>
          <w:szCs w:val="28"/>
        </w:rPr>
        <w:t>myslí čtvrtina populace</w:t>
      </w:r>
      <w:r w:rsidRPr="00106971">
        <w:rPr>
          <w:rFonts w:asciiTheme="minorHAnsi" w:eastAsia="Calibri" w:hAnsiTheme="minorHAnsi"/>
          <w:b/>
          <w:bCs/>
          <w:iCs/>
          <w:color w:val="0070C0"/>
          <w:sz w:val="28"/>
          <w:szCs w:val="28"/>
        </w:rPr>
        <w:t xml:space="preserve"> </w:t>
      </w:r>
    </w:p>
    <w:p w:rsidR="00F06C53" w:rsidRDefault="00F06C53" w:rsidP="00D17661">
      <w:pPr>
        <w:jc w:val="both"/>
        <w:rPr>
          <w:rFonts w:asciiTheme="minorHAnsi" w:hAnsiTheme="minorHAnsi"/>
          <w:color w:val="808080" w:themeColor="background1" w:themeShade="80"/>
          <w:sz w:val="28"/>
          <w:szCs w:val="28"/>
          <w:vertAlign w:val="superscript"/>
        </w:rPr>
      </w:pPr>
      <w:r>
        <w:rPr>
          <w:rFonts w:asciiTheme="minorHAnsi" w:hAnsiTheme="minorHAnsi"/>
          <w:noProof/>
          <w:color w:val="808080" w:themeColor="background1" w:themeShade="80"/>
          <w:sz w:val="28"/>
          <w:szCs w:val="28"/>
          <w:vertAlign w:val="superscript"/>
        </w:rPr>
        <w:drawing>
          <wp:inline distT="0" distB="0" distL="0" distR="0">
            <wp:extent cx="5762625" cy="4029075"/>
            <wp:effectExtent l="0" t="0" r="9525" b="9525"/>
            <wp:docPr id="4" name="Obrázek 4" descr="C:\Users\David\Desktop\Neúplatné ženy Genderová dimenze korupce - Infografik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esktop\Neúplatné ženy Genderová dimenze korupce - Infografi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1D" w:rsidRPr="00AE4F68" w:rsidRDefault="00311D1D" w:rsidP="00D17661">
      <w:pPr>
        <w:jc w:val="both"/>
        <w:rPr>
          <w:rFonts w:asciiTheme="minorHAnsi" w:hAnsiTheme="minorHAnsi"/>
          <w:color w:val="808080" w:themeColor="background1" w:themeShade="80"/>
          <w:sz w:val="28"/>
          <w:szCs w:val="28"/>
          <w:vertAlign w:val="superscript"/>
        </w:rPr>
      </w:pPr>
      <w:proofErr w:type="spellStart"/>
      <w:r w:rsidRPr="00AE4F68">
        <w:rPr>
          <w:rFonts w:asciiTheme="minorHAnsi" w:hAnsiTheme="minorHAnsi"/>
          <w:color w:val="808080" w:themeColor="background1" w:themeShade="80"/>
          <w:sz w:val="28"/>
          <w:szCs w:val="28"/>
          <w:vertAlign w:val="superscript"/>
        </w:rPr>
        <w:t>Infografika</w:t>
      </w:r>
      <w:proofErr w:type="spellEnd"/>
      <w:r w:rsidRPr="00AE4F68">
        <w:rPr>
          <w:rFonts w:asciiTheme="minorHAnsi" w:hAnsiTheme="minorHAnsi"/>
          <w:color w:val="808080" w:themeColor="background1" w:themeShade="80"/>
          <w:sz w:val="28"/>
          <w:szCs w:val="28"/>
          <w:vertAlign w:val="superscript"/>
        </w:rPr>
        <w:t xml:space="preserve"> z publikace </w:t>
      </w:r>
      <w:hyperlink r:id="rId10" w:history="1">
        <w:r w:rsidRPr="00AE4F68">
          <w:rPr>
            <w:rStyle w:val="Hypertextovodkaz"/>
            <w:rFonts w:asciiTheme="minorHAnsi" w:hAnsiTheme="minorHAnsi"/>
            <w:color w:val="808080" w:themeColor="background1" w:themeShade="80"/>
            <w:sz w:val="28"/>
            <w:szCs w:val="28"/>
            <w:vertAlign w:val="superscript"/>
          </w:rPr>
          <w:t>Neúplatné ženy? Genderová dimenze korupce</w:t>
        </w:r>
      </w:hyperlink>
      <w:r w:rsidR="00FA0A70" w:rsidRPr="00AE4F68">
        <w:rPr>
          <w:rStyle w:val="Hypertextovodkaz"/>
          <w:rFonts w:asciiTheme="minorHAnsi" w:hAnsiTheme="minorHAnsi"/>
          <w:color w:val="808080" w:themeColor="background1" w:themeShade="80"/>
          <w:sz w:val="28"/>
          <w:szCs w:val="28"/>
          <w:u w:val="none"/>
          <w:vertAlign w:val="superscript"/>
        </w:rPr>
        <w:t xml:space="preserve"> </w:t>
      </w:r>
      <w:r w:rsidR="00FA0A70" w:rsidRPr="00AE4F68">
        <w:rPr>
          <w:rFonts w:asciiTheme="minorHAnsi" w:hAnsiTheme="minorHAnsi"/>
          <w:color w:val="808080" w:themeColor="background1" w:themeShade="80"/>
          <w:sz w:val="28"/>
          <w:szCs w:val="28"/>
          <w:vertAlign w:val="superscript"/>
        </w:rPr>
        <w:t>| zdroj: TI</w:t>
      </w:r>
    </w:p>
    <w:p w:rsidR="006A75E3" w:rsidRPr="00AE4F68" w:rsidRDefault="00D17661" w:rsidP="00D17661">
      <w:pPr>
        <w:jc w:val="both"/>
        <w:rPr>
          <w:rFonts w:asciiTheme="minorHAnsi" w:hAnsiTheme="minorHAnsi"/>
          <w:b/>
          <w:sz w:val="22"/>
          <w:szCs w:val="22"/>
        </w:rPr>
      </w:pPr>
      <w:r w:rsidRPr="00AE4F68">
        <w:rPr>
          <w:rFonts w:asciiTheme="minorHAnsi" w:hAnsiTheme="minorHAnsi"/>
          <w:b/>
          <w:sz w:val="22"/>
          <w:szCs w:val="22"/>
        </w:rPr>
        <w:t>Praha 23. února 2016 – Transparency International reaguje na probíhající diskusi kolem vyváženého zastoupení muž</w:t>
      </w:r>
      <w:bookmarkStart w:id="0" w:name="_GoBack"/>
      <w:bookmarkEnd w:id="0"/>
      <w:r w:rsidRPr="00AE4F68">
        <w:rPr>
          <w:rFonts w:asciiTheme="minorHAnsi" w:hAnsiTheme="minorHAnsi"/>
          <w:b/>
          <w:sz w:val="22"/>
          <w:szCs w:val="22"/>
        </w:rPr>
        <w:t xml:space="preserve">ů a žen v rozhodovacích pozicích ve veřejném i soukromém sektoru a souvisejících legislativních změn. TI proto realizovala projekt zaměřený na genderovou dimenzi korupce, v jehož rámci zkoumala genderové obsazení českých ministerstev, analyzovala korupční trestné činy za období 2011–2014 a ve spolupráci s agenturou </w:t>
      </w:r>
      <w:hyperlink r:id="rId11" w:history="1">
        <w:r w:rsidRPr="007536AA">
          <w:rPr>
            <w:rStyle w:val="Hypertextovodkaz"/>
            <w:rFonts w:asciiTheme="minorHAnsi" w:hAnsiTheme="minorHAnsi"/>
            <w:b/>
            <w:color w:val="0070C0"/>
            <w:sz w:val="22"/>
            <w:szCs w:val="22"/>
          </w:rPr>
          <w:t>STEM/MARK</w:t>
        </w:r>
      </w:hyperlink>
      <w:r w:rsidRPr="00AE4F68">
        <w:rPr>
          <w:rFonts w:asciiTheme="minorHAnsi" w:hAnsiTheme="minorHAnsi"/>
          <w:b/>
          <w:sz w:val="22"/>
          <w:szCs w:val="22"/>
        </w:rPr>
        <w:t xml:space="preserve"> zjišťovala, jaké jsou rozdíly ve vnímání korupčního jednání z hlediska mužů a žen. Kromě inovativních dat, která podrobně mapují téma genderu a korupce v ČR, vzniklo i video prezentující závěry jednotlivých výzkumů.    </w:t>
      </w:r>
    </w:p>
    <w:p w:rsidR="00D17661" w:rsidRPr="00AE4F68" w:rsidRDefault="00D17661" w:rsidP="00D17661">
      <w:pPr>
        <w:jc w:val="both"/>
        <w:rPr>
          <w:rFonts w:asciiTheme="minorHAnsi" w:hAnsiTheme="minorHAnsi"/>
          <w:b/>
          <w:sz w:val="22"/>
          <w:szCs w:val="22"/>
        </w:rPr>
      </w:pPr>
    </w:p>
    <w:p w:rsidR="00D17661" w:rsidRDefault="00D17661" w:rsidP="00D17661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AE4F68">
        <w:rPr>
          <w:rFonts w:asciiTheme="minorHAnsi" w:hAnsiTheme="minorHAnsi"/>
          <w:b/>
          <w:sz w:val="22"/>
          <w:szCs w:val="22"/>
          <w:u w:val="single"/>
        </w:rPr>
        <w:t>Neúplatné ženy? Genderová dimenze korupce</w:t>
      </w:r>
    </w:p>
    <w:p w:rsidR="00AE4F68" w:rsidRPr="00AE4F68" w:rsidRDefault="00AE4F68" w:rsidP="00D17661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D17661" w:rsidRPr="00AE4F68" w:rsidRDefault="00D17661" w:rsidP="00D17661">
      <w:pPr>
        <w:jc w:val="both"/>
        <w:rPr>
          <w:rFonts w:asciiTheme="minorHAnsi" w:hAnsiTheme="minorHAnsi"/>
          <w:sz w:val="22"/>
          <w:szCs w:val="22"/>
        </w:rPr>
      </w:pPr>
      <w:r w:rsidRPr="00AE4F68">
        <w:rPr>
          <w:rFonts w:asciiTheme="minorHAnsi" w:hAnsiTheme="minorHAnsi"/>
          <w:sz w:val="22"/>
          <w:szCs w:val="22"/>
        </w:rPr>
        <w:t xml:space="preserve">Z údajů poskytnutých 13 ministerstvy vyplynulo, že referentské pozice jsou dnes </w:t>
      </w:r>
      <w:proofErr w:type="gramStart"/>
      <w:r w:rsidRPr="00AE4F68">
        <w:rPr>
          <w:rFonts w:asciiTheme="minorHAnsi" w:hAnsiTheme="minorHAnsi"/>
          <w:sz w:val="22"/>
          <w:szCs w:val="22"/>
        </w:rPr>
        <w:t>ze</w:t>
      </w:r>
      <w:proofErr w:type="gramEnd"/>
      <w:r w:rsidRPr="00AE4F68">
        <w:rPr>
          <w:rFonts w:asciiTheme="minorHAnsi" w:hAnsiTheme="minorHAnsi"/>
          <w:sz w:val="22"/>
          <w:szCs w:val="22"/>
        </w:rPr>
        <w:t xml:space="preserve"> 60 % obsazeny ženami, zatímco vyšší posty už jen z</w:t>
      </w:r>
      <w:r w:rsidR="00B97DD8">
        <w:rPr>
          <w:rFonts w:asciiTheme="minorHAnsi" w:hAnsiTheme="minorHAnsi"/>
          <w:sz w:val="22"/>
          <w:szCs w:val="22"/>
        </w:rPr>
        <w:t xml:space="preserve"> 30 %. Se stoupající hierarchií</w:t>
      </w:r>
      <w:r w:rsidRPr="00AE4F68">
        <w:rPr>
          <w:rFonts w:asciiTheme="minorHAnsi" w:hAnsiTheme="minorHAnsi"/>
          <w:sz w:val="22"/>
          <w:szCs w:val="22"/>
        </w:rPr>
        <w:t xml:space="preserve"> žen ubývá. „</w:t>
      </w:r>
      <w:r w:rsidRPr="00AE4F68">
        <w:rPr>
          <w:rFonts w:asciiTheme="minorHAnsi" w:hAnsiTheme="minorHAnsi"/>
          <w:i/>
          <w:sz w:val="22"/>
          <w:szCs w:val="22"/>
        </w:rPr>
        <w:t>Významné rozdíly v genderovém obsazení jsou i mezi samotnými ministerstvy. Například na Ministerstvu pro místní rozvoj dominují ženy téměř napříč všemi pozicemi, na Ministerstvu zahraničních věcí jsou ve vyšších pozicích významně v</w:t>
      </w:r>
      <w:r w:rsidR="001809E9" w:rsidRPr="00AE4F68">
        <w:rPr>
          <w:rFonts w:asciiTheme="minorHAnsi" w:hAnsiTheme="minorHAnsi"/>
          <w:i/>
          <w:sz w:val="22"/>
          <w:szCs w:val="22"/>
        </w:rPr>
        <w:t> </w:t>
      </w:r>
      <w:r w:rsidRPr="00AE4F68">
        <w:rPr>
          <w:rFonts w:asciiTheme="minorHAnsi" w:hAnsiTheme="minorHAnsi"/>
          <w:i/>
          <w:sz w:val="22"/>
          <w:szCs w:val="22"/>
        </w:rPr>
        <w:t>menšině</w:t>
      </w:r>
      <w:r w:rsidR="001809E9" w:rsidRPr="00AE4F68">
        <w:rPr>
          <w:rFonts w:asciiTheme="minorHAnsi" w:hAnsiTheme="minorHAnsi"/>
          <w:sz w:val="22"/>
          <w:szCs w:val="22"/>
        </w:rPr>
        <w:t>,</w:t>
      </w:r>
      <w:r w:rsidRPr="00AE4F68">
        <w:rPr>
          <w:rFonts w:asciiTheme="minorHAnsi" w:hAnsiTheme="minorHAnsi"/>
          <w:sz w:val="22"/>
          <w:szCs w:val="22"/>
        </w:rPr>
        <w:t xml:space="preserve">“ říká Lenka </w:t>
      </w:r>
      <w:proofErr w:type="spellStart"/>
      <w:r w:rsidRPr="00AE4F68">
        <w:rPr>
          <w:rFonts w:asciiTheme="minorHAnsi" w:hAnsiTheme="minorHAnsi"/>
          <w:sz w:val="22"/>
          <w:szCs w:val="22"/>
        </w:rPr>
        <w:t>Lenochová</w:t>
      </w:r>
      <w:proofErr w:type="spellEnd"/>
      <w:r w:rsidRPr="00AE4F68">
        <w:rPr>
          <w:rFonts w:asciiTheme="minorHAnsi" w:hAnsiTheme="minorHAnsi"/>
          <w:sz w:val="22"/>
          <w:szCs w:val="22"/>
        </w:rPr>
        <w:t>, projektová koordinátorka TI.</w:t>
      </w:r>
    </w:p>
    <w:p w:rsidR="00FA0A70" w:rsidRPr="00AE4F68" w:rsidRDefault="00FA0A70" w:rsidP="00D17661">
      <w:pPr>
        <w:jc w:val="both"/>
        <w:rPr>
          <w:rFonts w:asciiTheme="minorHAnsi" w:hAnsiTheme="minorHAnsi"/>
          <w:sz w:val="22"/>
          <w:szCs w:val="22"/>
        </w:rPr>
      </w:pPr>
    </w:p>
    <w:p w:rsidR="00056328" w:rsidRPr="00AE4F68" w:rsidRDefault="00056328" w:rsidP="00D17661">
      <w:pPr>
        <w:jc w:val="both"/>
        <w:rPr>
          <w:rFonts w:asciiTheme="minorHAnsi" w:hAnsiTheme="minorHAnsi"/>
          <w:sz w:val="22"/>
          <w:szCs w:val="22"/>
        </w:rPr>
      </w:pPr>
    </w:p>
    <w:p w:rsidR="00FA0A70" w:rsidRPr="00AE4F68" w:rsidRDefault="00FA0A70" w:rsidP="00D17661">
      <w:pPr>
        <w:jc w:val="both"/>
        <w:rPr>
          <w:rFonts w:asciiTheme="minorHAnsi" w:hAnsiTheme="minorHAnsi"/>
          <w:sz w:val="22"/>
          <w:szCs w:val="22"/>
        </w:rPr>
      </w:pPr>
    </w:p>
    <w:p w:rsidR="007371E8" w:rsidRPr="00AE4F68" w:rsidRDefault="00FA0A70" w:rsidP="00D17661">
      <w:pPr>
        <w:jc w:val="both"/>
        <w:rPr>
          <w:rFonts w:asciiTheme="minorHAnsi" w:hAnsiTheme="minorHAnsi"/>
          <w:sz w:val="22"/>
          <w:szCs w:val="22"/>
        </w:rPr>
      </w:pPr>
      <w:r w:rsidRPr="00AE4F68">
        <w:rPr>
          <w:rFonts w:asciiTheme="minorHAnsi" w:hAnsiTheme="minorHAnsi"/>
          <w:b/>
          <w:noProof/>
          <w:sz w:val="22"/>
          <w:szCs w:val="22"/>
        </w:rPr>
        <w:drawing>
          <wp:inline distT="0" distB="0" distL="0" distR="0" wp14:anchorId="6E75F42F" wp14:editId="3E25A191">
            <wp:extent cx="5760720" cy="3339465"/>
            <wp:effectExtent l="0" t="0" r="0" b="0"/>
            <wp:docPr id="3" name="Obrázek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úplatné ženy Genderová dimenze korupce -Vide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A70" w:rsidRPr="00AE4F68" w:rsidRDefault="00FA0A70" w:rsidP="00D17661">
      <w:pPr>
        <w:rPr>
          <w:rFonts w:asciiTheme="minorHAnsi" w:hAnsiTheme="minorHAnsi"/>
          <w:color w:val="808080" w:themeColor="background1" w:themeShade="80"/>
          <w:sz w:val="28"/>
          <w:szCs w:val="28"/>
          <w:vertAlign w:val="superscript"/>
        </w:rPr>
      </w:pPr>
      <w:r w:rsidRPr="00AE4F68">
        <w:rPr>
          <w:rFonts w:asciiTheme="minorHAnsi" w:hAnsiTheme="minorHAnsi"/>
          <w:color w:val="808080" w:themeColor="background1" w:themeShade="80"/>
          <w:sz w:val="28"/>
          <w:szCs w:val="28"/>
          <w:vertAlign w:val="superscript"/>
        </w:rPr>
        <w:t xml:space="preserve">Video prezentující závěry jednotlivých výzkumů v rámci projektu </w:t>
      </w:r>
      <w:hyperlink r:id="rId14" w:history="1">
        <w:r w:rsidRPr="00AE4F68">
          <w:rPr>
            <w:rStyle w:val="Hypertextovodkaz"/>
            <w:rFonts w:asciiTheme="minorHAnsi" w:hAnsiTheme="minorHAnsi"/>
            <w:color w:val="808080" w:themeColor="background1" w:themeShade="80"/>
            <w:sz w:val="28"/>
            <w:szCs w:val="28"/>
            <w:vertAlign w:val="superscript"/>
          </w:rPr>
          <w:t>Neúplatné ženy? Genderová dimenze korupce</w:t>
        </w:r>
      </w:hyperlink>
      <w:r w:rsidRPr="00AE4F68">
        <w:rPr>
          <w:rFonts w:asciiTheme="minorHAnsi" w:hAnsiTheme="minorHAnsi"/>
          <w:color w:val="808080" w:themeColor="background1" w:themeShade="80"/>
          <w:sz w:val="28"/>
          <w:szCs w:val="28"/>
          <w:vertAlign w:val="superscript"/>
        </w:rPr>
        <w:t xml:space="preserve"> | zdroj: TI</w:t>
      </w:r>
    </w:p>
    <w:p w:rsidR="00D17661" w:rsidRPr="00B97DD8" w:rsidRDefault="00B97DD8" w:rsidP="00D17661">
      <w:pPr>
        <w:jc w:val="both"/>
        <w:rPr>
          <w:rFonts w:asciiTheme="minorHAnsi" w:hAnsiTheme="minorHAnsi"/>
          <w:color w:val="282828"/>
          <w:sz w:val="22"/>
          <w:szCs w:val="22"/>
          <w:shd w:val="clear" w:color="auto" w:fill="FFFFFF"/>
        </w:rPr>
      </w:pPr>
      <w:proofErr w:type="gramStart"/>
      <w:r w:rsidRPr="00B97DD8">
        <w:rPr>
          <w:rFonts w:asciiTheme="minorHAnsi" w:hAnsiTheme="minorHAnsi"/>
          <w:color w:val="282828"/>
          <w:sz w:val="22"/>
          <w:szCs w:val="22"/>
          <w:shd w:val="clear" w:color="auto" w:fill="FFFFFF"/>
        </w:rPr>
        <w:t>TI</w:t>
      </w:r>
      <w:proofErr w:type="gramEnd"/>
      <w:r w:rsidRPr="00B97DD8">
        <w:rPr>
          <w:rFonts w:asciiTheme="minorHAnsi" w:hAnsiTheme="minorHAnsi"/>
          <w:color w:val="282828"/>
          <w:sz w:val="22"/>
          <w:szCs w:val="22"/>
          <w:shd w:val="clear" w:color="auto" w:fill="FFFFFF"/>
        </w:rPr>
        <w:t xml:space="preserve"> si zároveň </w:t>
      </w:r>
      <w:proofErr w:type="gramStart"/>
      <w:r w:rsidRPr="00B97DD8">
        <w:rPr>
          <w:rFonts w:asciiTheme="minorHAnsi" w:hAnsiTheme="minorHAnsi"/>
          <w:color w:val="282828"/>
          <w:sz w:val="22"/>
          <w:szCs w:val="22"/>
          <w:shd w:val="clear" w:color="auto" w:fill="FFFFFF"/>
        </w:rPr>
        <w:t>vyžádala</w:t>
      </w:r>
      <w:proofErr w:type="gramEnd"/>
      <w:r w:rsidRPr="00B97DD8">
        <w:rPr>
          <w:rFonts w:asciiTheme="minorHAnsi" w:hAnsiTheme="minorHAnsi"/>
          <w:color w:val="282828"/>
          <w:sz w:val="22"/>
          <w:szCs w:val="22"/>
          <w:shd w:val="clear" w:color="auto" w:fill="FFFFFF"/>
        </w:rPr>
        <w:t xml:space="preserve"> od všech okresních i krajských soudů rozsudky korupčních trestných činů žen (za období  2011</w:t>
      </w:r>
      <w:r w:rsidR="00467467">
        <w:rPr>
          <w:rFonts w:asciiTheme="minorHAnsi" w:hAnsiTheme="minorHAnsi"/>
          <w:color w:val="282828"/>
          <w:sz w:val="22"/>
          <w:szCs w:val="22"/>
          <w:shd w:val="clear" w:color="auto" w:fill="FFFFFF"/>
        </w:rPr>
        <w:t xml:space="preserve"> - </w:t>
      </w:r>
      <w:r w:rsidRPr="00B97DD8">
        <w:rPr>
          <w:rFonts w:asciiTheme="minorHAnsi" w:hAnsiTheme="minorHAnsi"/>
          <w:color w:val="282828"/>
          <w:sz w:val="22"/>
          <w:szCs w:val="22"/>
          <w:shd w:val="clear" w:color="auto" w:fill="FFFFFF"/>
        </w:rPr>
        <w:t>2014) a pro srovnání i mužů (za rok 2014). Odsouzených žen bylo ve sledovaném období 40, zatímco mužů bylo jen za rok 2014 odsouzeno téměř 200. „</w:t>
      </w:r>
      <w:r w:rsidRPr="00B97DD8">
        <w:rPr>
          <w:rFonts w:asciiTheme="minorHAnsi" w:hAnsiTheme="minorHAnsi"/>
          <w:i/>
          <w:iCs/>
          <w:color w:val="282828"/>
          <w:sz w:val="22"/>
          <w:szCs w:val="22"/>
          <w:shd w:val="clear" w:color="auto" w:fill="FFFFFF"/>
        </w:rPr>
        <w:t>Ve prospěch žen svědčí i fakt, že ani v jednom případě odsouzených žen nešlo o velkou, tedy systémovou korupci</w:t>
      </w:r>
      <w:r w:rsidR="00467467">
        <w:rPr>
          <w:rFonts w:asciiTheme="minorHAnsi" w:hAnsiTheme="minorHAnsi"/>
          <w:i/>
          <w:iCs/>
          <w:color w:val="282828"/>
          <w:sz w:val="22"/>
          <w:szCs w:val="22"/>
          <w:shd w:val="clear" w:color="auto" w:fill="FFFFFF"/>
        </w:rPr>
        <w:t>,</w:t>
      </w:r>
      <w:r w:rsidR="00467467">
        <w:rPr>
          <w:rFonts w:asciiTheme="minorHAnsi" w:hAnsiTheme="minorHAnsi"/>
          <w:color w:val="282828"/>
          <w:sz w:val="22"/>
          <w:szCs w:val="22"/>
          <w:shd w:val="clear" w:color="auto" w:fill="FFFFFF"/>
        </w:rPr>
        <w:t xml:space="preserve">“ </w:t>
      </w:r>
      <w:r w:rsidRPr="00B97DD8">
        <w:rPr>
          <w:rFonts w:asciiTheme="minorHAnsi" w:hAnsiTheme="minorHAnsi"/>
          <w:color w:val="282828"/>
          <w:sz w:val="22"/>
          <w:szCs w:val="22"/>
          <w:shd w:val="clear" w:color="auto" w:fill="FFFFFF"/>
        </w:rPr>
        <w:t>říká Martina Mikolášková, koordinátorka odborných výstupů projektu a právnička Právní poradny TI. Kompletní výsledky analýzy jsou ke stažení na stránkách</w:t>
      </w:r>
      <w:r>
        <w:rPr>
          <w:rFonts w:asciiTheme="minorHAnsi" w:hAnsiTheme="minorHAnsi"/>
          <w:color w:val="282828"/>
          <w:sz w:val="22"/>
          <w:szCs w:val="22"/>
          <w:shd w:val="clear" w:color="auto" w:fill="FFFFFF"/>
        </w:rPr>
        <w:t xml:space="preserve"> </w:t>
      </w:r>
      <w:hyperlink r:id="rId15" w:tgtFrame="_blank" w:history="1">
        <w:r w:rsidRPr="00B97DD8">
          <w:rPr>
            <w:rStyle w:val="Hypertextovodkaz"/>
            <w:rFonts w:asciiTheme="minorHAnsi" w:hAnsiTheme="minorHAnsi"/>
            <w:color w:val="0070C0"/>
            <w:sz w:val="22"/>
            <w:szCs w:val="22"/>
            <w:shd w:val="clear" w:color="auto" w:fill="FFFFFF"/>
          </w:rPr>
          <w:t>www.transparency.cz</w:t>
        </w:r>
      </w:hyperlink>
      <w:r w:rsidRPr="00B97DD8">
        <w:rPr>
          <w:rFonts w:asciiTheme="minorHAnsi" w:hAnsiTheme="minorHAnsi"/>
          <w:color w:val="282828"/>
          <w:sz w:val="22"/>
          <w:szCs w:val="22"/>
          <w:shd w:val="clear" w:color="auto" w:fill="FFFFFF"/>
        </w:rPr>
        <w:t>.</w:t>
      </w:r>
    </w:p>
    <w:p w:rsidR="00B97DD8" w:rsidRPr="00AE4F68" w:rsidRDefault="00B97DD8" w:rsidP="00D17661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D17661" w:rsidRDefault="00D17661" w:rsidP="00D17661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AE4F68">
        <w:rPr>
          <w:rFonts w:asciiTheme="minorHAnsi" w:hAnsiTheme="minorHAnsi"/>
          <w:b/>
          <w:sz w:val="22"/>
          <w:szCs w:val="22"/>
          <w:u w:val="single"/>
        </w:rPr>
        <w:t>Ovlivňuje genderová příslušnost ochotu ke korupčnímu jednání?</w:t>
      </w:r>
    </w:p>
    <w:p w:rsidR="00AE4F68" w:rsidRPr="00AE4F68" w:rsidRDefault="00AE4F68" w:rsidP="00D17661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D17661" w:rsidRPr="00AE4F68" w:rsidRDefault="00D17661" w:rsidP="00D17661">
      <w:pPr>
        <w:jc w:val="both"/>
        <w:rPr>
          <w:rFonts w:asciiTheme="minorHAnsi" w:hAnsiTheme="minorHAnsi"/>
          <w:sz w:val="22"/>
          <w:szCs w:val="22"/>
        </w:rPr>
      </w:pPr>
      <w:r w:rsidRPr="00AE4F68">
        <w:rPr>
          <w:rFonts w:asciiTheme="minorHAnsi" w:hAnsiTheme="minorHAnsi"/>
          <w:sz w:val="22"/>
          <w:szCs w:val="22"/>
        </w:rPr>
        <w:t>Sociologického průzkumu se zúčastnila jak veřejnost, tak odborníci a zástupci ze státní správy. Průzkum probíhal formou dotazníkového šetření a skupinových diskusí.</w:t>
      </w:r>
    </w:p>
    <w:p w:rsidR="00D17661" w:rsidRPr="00AE4F68" w:rsidRDefault="00D17661" w:rsidP="00D17661">
      <w:pPr>
        <w:jc w:val="both"/>
        <w:rPr>
          <w:rFonts w:asciiTheme="minorHAnsi" w:hAnsiTheme="minorHAnsi"/>
          <w:sz w:val="22"/>
          <w:szCs w:val="22"/>
        </w:rPr>
      </w:pPr>
    </w:p>
    <w:p w:rsidR="00D17661" w:rsidRPr="00AE4F68" w:rsidRDefault="00D17661" w:rsidP="00D17661">
      <w:pPr>
        <w:jc w:val="both"/>
        <w:rPr>
          <w:rFonts w:asciiTheme="minorHAnsi" w:hAnsiTheme="minorHAnsi"/>
          <w:b/>
          <w:sz w:val="22"/>
          <w:szCs w:val="22"/>
        </w:rPr>
      </w:pPr>
      <w:r w:rsidRPr="00AE4F68">
        <w:rPr>
          <w:rFonts w:asciiTheme="minorHAnsi" w:hAnsiTheme="minorHAnsi"/>
          <w:b/>
          <w:sz w:val="22"/>
          <w:szCs w:val="22"/>
        </w:rPr>
        <w:t>Hlavní zjištění sociologického výzkumu:</w:t>
      </w:r>
    </w:p>
    <w:p w:rsidR="00D17661" w:rsidRPr="00AE4F68" w:rsidRDefault="00D17661" w:rsidP="00D17661">
      <w:pPr>
        <w:jc w:val="both"/>
        <w:rPr>
          <w:rFonts w:asciiTheme="minorHAnsi" w:hAnsiTheme="minorHAnsi"/>
          <w:b/>
          <w:sz w:val="22"/>
          <w:szCs w:val="22"/>
        </w:rPr>
      </w:pPr>
    </w:p>
    <w:p w:rsidR="00D17661" w:rsidRPr="00AE4F68" w:rsidRDefault="00D17661" w:rsidP="00D1766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AE4F68">
        <w:rPr>
          <w:sz w:val="22"/>
          <w:szCs w:val="22"/>
        </w:rPr>
        <w:t>Celkově převládá mínění, že korupce je poměrně genderově vyvážený fenomén</w:t>
      </w:r>
      <w:r w:rsidRPr="00AE4F68">
        <w:rPr>
          <w:bCs/>
          <w:sz w:val="22"/>
          <w:szCs w:val="22"/>
        </w:rPr>
        <w:t xml:space="preserve">. </w:t>
      </w:r>
    </w:p>
    <w:p w:rsidR="00D17661" w:rsidRPr="00AE4F68" w:rsidRDefault="00D17661" w:rsidP="00D1766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AE4F68">
        <w:rPr>
          <w:sz w:val="22"/>
          <w:szCs w:val="22"/>
        </w:rPr>
        <w:t>82 % obyvatel si myslí, že situaci, kdy je nutné nabídnout úplatek, se v životě pravděpodobně nevyhneme.</w:t>
      </w:r>
    </w:p>
    <w:p w:rsidR="00D17661" w:rsidRPr="00AE4F68" w:rsidRDefault="00D17661" w:rsidP="00D1766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AE4F68">
        <w:rPr>
          <w:b/>
          <w:bCs/>
          <w:sz w:val="22"/>
          <w:szCs w:val="22"/>
        </w:rPr>
        <w:t>Osobní zkušenost s korupčním jednáním deklaruje 18 % obyvatel</w:t>
      </w:r>
      <w:r w:rsidRPr="00AE4F68">
        <w:rPr>
          <w:sz w:val="22"/>
          <w:szCs w:val="22"/>
        </w:rPr>
        <w:t>. Častěji osobní zkušenost přiznávají muži (22 %) než ženy (14 %).</w:t>
      </w:r>
    </w:p>
    <w:p w:rsidR="00D17661" w:rsidRDefault="00D17661" w:rsidP="00D1766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AE4F68">
        <w:rPr>
          <w:b/>
          <w:bCs/>
          <w:sz w:val="22"/>
          <w:szCs w:val="22"/>
        </w:rPr>
        <w:t>Typ korupce, s jakým mají lidé osobní nebo zprostředkovanou zkušenost, se liší podle pohlaví</w:t>
      </w:r>
      <w:r w:rsidRPr="00AE4F68">
        <w:rPr>
          <w:sz w:val="22"/>
          <w:szCs w:val="22"/>
        </w:rPr>
        <w:t>. Celkově nejčastější praxe korupčního jednání je v oblasti zdravotnictví (častěji uvádějí ženy), následuje stavebnictví a udělování povolení či registrací, se kterými jsou více konfrontováni muži.</w:t>
      </w:r>
    </w:p>
    <w:p w:rsidR="0026169E" w:rsidRDefault="0026169E" w:rsidP="0026169E">
      <w:pPr>
        <w:spacing w:after="200" w:line="276" w:lineRule="auto"/>
        <w:jc w:val="both"/>
        <w:rPr>
          <w:sz w:val="22"/>
          <w:szCs w:val="22"/>
        </w:rPr>
      </w:pPr>
    </w:p>
    <w:p w:rsidR="0026169E" w:rsidRDefault="0026169E" w:rsidP="0026169E">
      <w:pPr>
        <w:spacing w:after="200" w:line="276" w:lineRule="auto"/>
        <w:jc w:val="both"/>
        <w:rPr>
          <w:sz w:val="22"/>
          <w:szCs w:val="22"/>
        </w:rPr>
      </w:pPr>
    </w:p>
    <w:p w:rsidR="0026169E" w:rsidRDefault="0026169E" w:rsidP="00D17661">
      <w:pPr>
        <w:jc w:val="both"/>
        <w:rPr>
          <w:rFonts w:asciiTheme="minorHAnsi" w:hAnsiTheme="minorHAnsi"/>
          <w:sz w:val="22"/>
          <w:szCs w:val="22"/>
        </w:rPr>
      </w:pPr>
    </w:p>
    <w:p w:rsidR="00D17661" w:rsidRPr="00AE4F68" w:rsidRDefault="00D17661" w:rsidP="00D17661">
      <w:pPr>
        <w:jc w:val="both"/>
        <w:rPr>
          <w:rFonts w:asciiTheme="minorHAnsi" w:hAnsiTheme="minorHAnsi"/>
          <w:sz w:val="22"/>
          <w:szCs w:val="22"/>
        </w:rPr>
      </w:pPr>
      <w:r w:rsidRPr="00AE4F68">
        <w:rPr>
          <w:rFonts w:asciiTheme="minorHAnsi" w:hAnsiTheme="minorHAnsi"/>
          <w:sz w:val="22"/>
          <w:szCs w:val="22"/>
        </w:rPr>
        <w:t>„</w:t>
      </w:r>
      <w:r w:rsidR="00FA0A70" w:rsidRPr="00AE4F68">
        <w:rPr>
          <w:rFonts w:asciiTheme="minorHAnsi" w:hAnsiTheme="minorHAnsi"/>
          <w:i/>
          <w:sz w:val="22"/>
          <w:szCs w:val="22"/>
        </w:rPr>
        <w:t>Přestože výsledky průzkumu naznačují určité rozdíly v korupčním jednání mužů a žen, není korupce jednoznačně vnímána jako gend</w:t>
      </w:r>
      <w:r w:rsidR="009F2D55" w:rsidRPr="00AE4F68">
        <w:rPr>
          <w:rFonts w:asciiTheme="minorHAnsi" w:hAnsiTheme="minorHAnsi"/>
          <w:i/>
          <w:sz w:val="22"/>
          <w:szCs w:val="22"/>
        </w:rPr>
        <w:t>e</w:t>
      </w:r>
      <w:r w:rsidR="00FA0A70" w:rsidRPr="00AE4F68">
        <w:rPr>
          <w:rFonts w:asciiTheme="minorHAnsi" w:hAnsiTheme="minorHAnsi"/>
          <w:i/>
          <w:sz w:val="22"/>
          <w:szCs w:val="22"/>
        </w:rPr>
        <w:t xml:space="preserve">rově vyhraněný jev,“ </w:t>
      </w:r>
      <w:r w:rsidR="00FA4C6F" w:rsidRPr="00AE4F68">
        <w:rPr>
          <w:rFonts w:asciiTheme="minorHAnsi" w:hAnsiTheme="minorHAnsi"/>
          <w:sz w:val="22"/>
          <w:szCs w:val="22"/>
        </w:rPr>
        <w:t>přibližuje</w:t>
      </w:r>
      <w:r w:rsidRPr="00AE4F68">
        <w:rPr>
          <w:rFonts w:asciiTheme="minorHAnsi" w:hAnsiTheme="minorHAnsi"/>
          <w:sz w:val="22"/>
          <w:szCs w:val="22"/>
        </w:rPr>
        <w:t xml:space="preserve"> Lucie Žáčková z agentury STEM/MARK, která pro </w:t>
      </w:r>
      <w:proofErr w:type="gramStart"/>
      <w:r w:rsidRPr="00AE4F68">
        <w:rPr>
          <w:rFonts w:asciiTheme="minorHAnsi" w:hAnsiTheme="minorHAnsi"/>
          <w:sz w:val="22"/>
          <w:szCs w:val="22"/>
        </w:rPr>
        <w:t>TI</w:t>
      </w:r>
      <w:proofErr w:type="gramEnd"/>
      <w:r w:rsidRPr="00AE4F68">
        <w:rPr>
          <w:rFonts w:asciiTheme="minorHAnsi" w:hAnsiTheme="minorHAnsi"/>
          <w:sz w:val="22"/>
          <w:szCs w:val="22"/>
        </w:rPr>
        <w:t xml:space="preserve"> průzkum realizovala. Detailní výsledky průzkumu vnímání korupce z pohledu genderu jsou shrnuty v publikaci „Neúplatné ženy? Genderová dimenze korupce“.</w:t>
      </w:r>
    </w:p>
    <w:p w:rsidR="00D17661" w:rsidRPr="00AE4F68" w:rsidRDefault="00D17661" w:rsidP="00D17661">
      <w:pPr>
        <w:jc w:val="both"/>
        <w:rPr>
          <w:rFonts w:asciiTheme="minorHAnsi" w:hAnsiTheme="minorHAnsi"/>
          <w:sz w:val="22"/>
          <w:szCs w:val="22"/>
        </w:rPr>
      </w:pPr>
    </w:p>
    <w:p w:rsidR="00D17661" w:rsidRPr="00AE4F68" w:rsidRDefault="00D17661" w:rsidP="00D17661">
      <w:pPr>
        <w:jc w:val="both"/>
        <w:rPr>
          <w:rFonts w:asciiTheme="minorHAnsi" w:hAnsiTheme="minorHAnsi"/>
          <w:sz w:val="22"/>
          <w:szCs w:val="22"/>
        </w:rPr>
      </w:pPr>
      <w:r w:rsidRPr="00AE4F68">
        <w:rPr>
          <w:rFonts w:asciiTheme="minorHAnsi" w:hAnsiTheme="minorHAnsi"/>
          <w:sz w:val="22"/>
          <w:szCs w:val="22"/>
        </w:rPr>
        <w:t xml:space="preserve">Transparency International chce získanými daty zvýšit povědomí o genderových aspektech korupce, v ČR dosud analytická data dosud k dispozici nebyla. </w:t>
      </w:r>
    </w:p>
    <w:p w:rsidR="00D17661" w:rsidRPr="00AE4F68" w:rsidRDefault="00D17661" w:rsidP="00D17661">
      <w:pPr>
        <w:jc w:val="both"/>
        <w:rPr>
          <w:rFonts w:asciiTheme="minorHAnsi" w:hAnsiTheme="minorHAnsi"/>
          <w:sz w:val="22"/>
          <w:szCs w:val="22"/>
        </w:rPr>
      </w:pPr>
    </w:p>
    <w:p w:rsidR="00D17661" w:rsidRPr="00AE4F68" w:rsidRDefault="00D17661" w:rsidP="00D17661">
      <w:pPr>
        <w:jc w:val="both"/>
        <w:rPr>
          <w:rFonts w:asciiTheme="minorHAnsi" w:hAnsiTheme="minorHAnsi"/>
          <w:sz w:val="22"/>
          <w:szCs w:val="22"/>
        </w:rPr>
      </w:pPr>
      <w:r w:rsidRPr="00AE4F68">
        <w:rPr>
          <w:rFonts w:asciiTheme="minorHAnsi" w:hAnsiTheme="minorHAnsi"/>
          <w:sz w:val="22"/>
          <w:szCs w:val="22"/>
        </w:rPr>
        <w:t>„</w:t>
      </w:r>
      <w:r w:rsidRPr="00AE4F68">
        <w:rPr>
          <w:rFonts w:asciiTheme="minorHAnsi" w:hAnsiTheme="minorHAnsi"/>
          <w:i/>
          <w:sz w:val="22"/>
          <w:szCs w:val="22"/>
        </w:rPr>
        <w:t>Větší transparentnost při nominačních procesech a výběrových řízeních by přispěla k vyššímu zastoupení žen ve vedoucích pozicích v politice, státní správě i ve firmách. Ne náhodou jsou proto tato opatření součástí chystaného Akčního plánu pro vyrovnané zastoupení žen a mužů ve vedoucích pozicích, který bude brzy projednávat vláda, nebo směrnice Evropské komise o zastoupení žen ve vedení firem</w:t>
      </w:r>
      <w:r w:rsidRPr="00AE4F68">
        <w:rPr>
          <w:rFonts w:asciiTheme="minorHAnsi" w:hAnsiTheme="minorHAnsi"/>
          <w:sz w:val="22"/>
          <w:szCs w:val="22"/>
        </w:rPr>
        <w:t xml:space="preserve">,“ </w:t>
      </w:r>
      <w:r w:rsidR="00FA4C6F" w:rsidRPr="00AE4F68">
        <w:rPr>
          <w:rFonts w:asciiTheme="minorHAnsi" w:hAnsiTheme="minorHAnsi"/>
          <w:sz w:val="22"/>
          <w:szCs w:val="22"/>
        </w:rPr>
        <w:t>uvádí</w:t>
      </w:r>
      <w:r w:rsidRPr="00AE4F68">
        <w:rPr>
          <w:rFonts w:asciiTheme="minorHAnsi" w:hAnsiTheme="minorHAnsi"/>
          <w:sz w:val="22"/>
          <w:szCs w:val="22"/>
        </w:rPr>
        <w:t xml:space="preserve"> Jana </w:t>
      </w:r>
      <w:proofErr w:type="spellStart"/>
      <w:r w:rsidRPr="00AE4F68">
        <w:rPr>
          <w:rFonts w:asciiTheme="minorHAnsi" w:hAnsiTheme="minorHAnsi"/>
          <w:sz w:val="22"/>
          <w:szCs w:val="22"/>
        </w:rPr>
        <w:t>Smiggels</w:t>
      </w:r>
      <w:proofErr w:type="spellEnd"/>
      <w:r w:rsidRPr="00AE4F68">
        <w:rPr>
          <w:rFonts w:asciiTheme="minorHAnsi" w:hAnsiTheme="minorHAnsi"/>
          <w:sz w:val="22"/>
          <w:szCs w:val="22"/>
        </w:rPr>
        <w:t xml:space="preserve"> Kavková, ředitelka neziskové organizace </w:t>
      </w:r>
      <w:hyperlink r:id="rId16" w:history="1">
        <w:r w:rsidRPr="00AE4F68">
          <w:rPr>
            <w:rStyle w:val="Hypertextovodkaz"/>
            <w:rFonts w:asciiTheme="minorHAnsi" w:hAnsiTheme="minorHAnsi"/>
            <w:color w:val="0070C0"/>
            <w:sz w:val="22"/>
            <w:szCs w:val="22"/>
          </w:rPr>
          <w:t>Fórum 50</w:t>
        </w:r>
        <w:r w:rsidR="001809E9" w:rsidRPr="00AE4F68">
          <w:rPr>
            <w:rStyle w:val="Hypertextovodkaz"/>
            <w:rFonts w:asciiTheme="minorHAnsi" w:hAnsiTheme="minorHAnsi"/>
            <w:color w:val="0070C0"/>
            <w:sz w:val="22"/>
            <w:szCs w:val="22"/>
          </w:rPr>
          <w:t xml:space="preserve"> %</w:t>
        </w:r>
      </w:hyperlink>
      <w:r w:rsidR="001809E9" w:rsidRPr="00AE4F68">
        <w:rPr>
          <w:rFonts w:asciiTheme="minorHAnsi" w:hAnsiTheme="minorHAnsi"/>
          <w:sz w:val="22"/>
          <w:szCs w:val="22"/>
        </w:rPr>
        <w:t xml:space="preserve">, která vyrovnané zastoupení </w:t>
      </w:r>
      <w:r w:rsidRPr="00AE4F68">
        <w:rPr>
          <w:rFonts w:asciiTheme="minorHAnsi" w:hAnsiTheme="minorHAnsi"/>
          <w:sz w:val="22"/>
          <w:szCs w:val="22"/>
        </w:rPr>
        <w:t>mužů a žen v politice dlouhodobě podporuje.</w:t>
      </w:r>
    </w:p>
    <w:p w:rsidR="00BF03A0" w:rsidRPr="00AE4F68" w:rsidRDefault="00BF03A0" w:rsidP="00BF03A0">
      <w:pPr>
        <w:jc w:val="both"/>
        <w:rPr>
          <w:rFonts w:asciiTheme="minorHAnsi" w:hAnsiTheme="minorHAnsi"/>
          <w:sz w:val="22"/>
          <w:szCs w:val="22"/>
        </w:rPr>
      </w:pPr>
    </w:p>
    <w:p w:rsidR="00BF03A0" w:rsidRPr="00AE4F68" w:rsidRDefault="00BF03A0" w:rsidP="00BF03A0">
      <w:pPr>
        <w:rPr>
          <w:rFonts w:asciiTheme="minorHAnsi" w:hAnsiTheme="minorHAnsi"/>
          <w:b/>
          <w:sz w:val="22"/>
          <w:szCs w:val="22"/>
          <w:u w:val="single"/>
        </w:rPr>
      </w:pPr>
      <w:r w:rsidRPr="00AE4F68">
        <w:rPr>
          <w:rFonts w:asciiTheme="minorHAnsi" w:hAnsiTheme="minorHAnsi"/>
          <w:b/>
          <w:sz w:val="22"/>
          <w:szCs w:val="22"/>
          <w:u w:val="single"/>
        </w:rPr>
        <w:t>Ke stažení:</w:t>
      </w:r>
    </w:p>
    <w:p w:rsidR="00BF03A0" w:rsidRPr="00AE4F68" w:rsidRDefault="00BF03A0" w:rsidP="00BF03A0">
      <w:pPr>
        <w:rPr>
          <w:rFonts w:asciiTheme="minorHAnsi" w:hAnsiTheme="minorHAnsi"/>
          <w:b/>
          <w:color w:val="0070C0"/>
          <w:sz w:val="22"/>
          <w:szCs w:val="22"/>
          <w:u w:val="single"/>
        </w:rPr>
      </w:pPr>
    </w:p>
    <w:p w:rsidR="00BF03A0" w:rsidRPr="00AE4F68" w:rsidRDefault="00A6707E" w:rsidP="00F61E86">
      <w:pPr>
        <w:pStyle w:val="Odstavecseseznamem"/>
        <w:numPr>
          <w:ilvl w:val="0"/>
          <w:numId w:val="3"/>
        </w:numPr>
        <w:rPr>
          <w:color w:val="0070C0"/>
          <w:sz w:val="22"/>
          <w:szCs w:val="22"/>
        </w:rPr>
      </w:pPr>
      <w:hyperlink r:id="rId17" w:history="1">
        <w:r w:rsidR="00BF03A0" w:rsidRPr="00AE4F68">
          <w:rPr>
            <w:rStyle w:val="Hypertextovodkaz"/>
            <w:color w:val="0070C0"/>
            <w:sz w:val="22"/>
            <w:szCs w:val="22"/>
          </w:rPr>
          <w:t>Analýza korupčních trestných činů z pohledu genderu</w:t>
        </w:r>
      </w:hyperlink>
    </w:p>
    <w:p w:rsidR="00BF03A0" w:rsidRPr="00AE4F68" w:rsidRDefault="00BF03A0" w:rsidP="00BF03A0">
      <w:pPr>
        <w:rPr>
          <w:rFonts w:asciiTheme="minorHAnsi" w:hAnsiTheme="minorHAnsi"/>
          <w:color w:val="0070C0"/>
          <w:sz w:val="22"/>
          <w:szCs w:val="22"/>
        </w:rPr>
      </w:pPr>
    </w:p>
    <w:p w:rsidR="00BF03A0" w:rsidRPr="00AE4F68" w:rsidRDefault="00A6707E" w:rsidP="00F61E86">
      <w:pPr>
        <w:pStyle w:val="Odstavecseseznamem"/>
        <w:numPr>
          <w:ilvl w:val="0"/>
          <w:numId w:val="3"/>
        </w:numPr>
        <w:rPr>
          <w:color w:val="0070C0"/>
          <w:sz w:val="22"/>
          <w:szCs w:val="22"/>
        </w:rPr>
      </w:pPr>
      <w:hyperlink r:id="rId18" w:history="1">
        <w:r w:rsidR="00BF03A0" w:rsidRPr="00AE4F68">
          <w:rPr>
            <w:rStyle w:val="Hypertextovodkaz"/>
            <w:color w:val="0070C0"/>
            <w:sz w:val="22"/>
            <w:szCs w:val="22"/>
          </w:rPr>
          <w:t>Publikace Neúplatné ženy? Genderová dimenze korupce</w:t>
        </w:r>
      </w:hyperlink>
    </w:p>
    <w:p w:rsidR="00BF03A0" w:rsidRPr="00AE4F68" w:rsidRDefault="00BF03A0" w:rsidP="00BF03A0">
      <w:pPr>
        <w:rPr>
          <w:rFonts w:asciiTheme="minorHAnsi" w:hAnsiTheme="minorHAnsi"/>
          <w:sz w:val="22"/>
          <w:szCs w:val="22"/>
        </w:rPr>
      </w:pPr>
    </w:p>
    <w:p w:rsidR="00BF03A0" w:rsidRPr="00AE4F68" w:rsidRDefault="00A6707E" w:rsidP="00F61E86">
      <w:pPr>
        <w:pStyle w:val="Odstavecseseznamem"/>
        <w:numPr>
          <w:ilvl w:val="0"/>
          <w:numId w:val="3"/>
        </w:numPr>
        <w:rPr>
          <w:color w:val="0070C0"/>
          <w:sz w:val="22"/>
          <w:szCs w:val="22"/>
        </w:rPr>
      </w:pPr>
      <w:hyperlink r:id="rId19" w:history="1">
        <w:r w:rsidR="00BF03A0" w:rsidRPr="00AE4F68">
          <w:rPr>
            <w:rStyle w:val="Hypertextovodkaz"/>
            <w:color w:val="0070C0"/>
            <w:sz w:val="22"/>
            <w:szCs w:val="22"/>
          </w:rPr>
          <w:t>Video Neúplatné žen</w:t>
        </w:r>
        <w:r w:rsidR="00327B11">
          <w:rPr>
            <w:rStyle w:val="Hypertextovodkaz"/>
            <w:color w:val="0070C0"/>
            <w:sz w:val="22"/>
            <w:szCs w:val="22"/>
          </w:rPr>
          <w:t>y? Genderov</w:t>
        </w:r>
        <w:r w:rsidR="0042737A">
          <w:rPr>
            <w:rStyle w:val="Hypertextovodkaz"/>
            <w:color w:val="0070C0"/>
            <w:sz w:val="22"/>
            <w:szCs w:val="22"/>
          </w:rPr>
          <w:t>á</w:t>
        </w:r>
        <w:r w:rsidR="00327B11">
          <w:rPr>
            <w:rStyle w:val="Hypertextovodkaz"/>
            <w:color w:val="0070C0"/>
            <w:sz w:val="22"/>
            <w:szCs w:val="22"/>
          </w:rPr>
          <w:t xml:space="preserve"> dimenze korupce</w:t>
        </w:r>
      </w:hyperlink>
      <w:r w:rsidR="00327B11">
        <w:rPr>
          <w:rStyle w:val="Hypertextovodkaz"/>
          <w:color w:val="0070C0"/>
          <w:sz w:val="22"/>
          <w:szCs w:val="22"/>
        </w:rPr>
        <w:t xml:space="preserve"> </w:t>
      </w:r>
    </w:p>
    <w:p w:rsidR="00BF03A0" w:rsidRPr="00AE4F68" w:rsidRDefault="00BF03A0" w:rsidP="00BF03A0">
      <w:pPr>
        <w:rPr>
          <w:rFonts w:asciiTheme="minorHAnsi" w:hAnsiTheme="minorHAnsi"/>
          <w:sz w:val="22"/>
          <w:szCs w:val="22"/>
        </w:rPr>
      </w:pPr>
    </w:p>
    <w:p w:rsidR="009F2D55" w:rsidRPr="00AE4F68" w:rsidRDefault="009F2D55" w:rsidP="00BF03A0">
      <w:pPr>
        <w:rPr>
          <w:rFonts w:asciiTheme="minorHAnsi" w:hAnsiTheme="minorHAnsi"/>
          <w:b/>
          <w:sz w:val="22"/>
          <w:szCs w:val="22"/>
          <w:u w:val="single"/>
        </w:rPr>
      </w:pPr>
    </w:p>
    <w:p w:rsidR="00BF03A0" w:rsidRPr="00AE4F68" w:rsidRDefault="00BF03A0" w:rsidP="00BF03A0">
      <w:pPr>
        <w:rPr>
          <w:rFonts w:asciiTheme="minorHAnsi" w:hAnsiTheme="minorHAnsi"/>
          <w:b/>
          <w:sz w:val="22"/>
          <w:szCs w:val="22"/>
          <w:u w:val="single"/>
        </w:rPr>
      </w:pPr>
      <w:r w:rsidRPr="00AE4F68">
        <w:rPr>
          <w:rFonts w:asciiTheme="minorHAnsi" w:hAnsiTheme="minorHAnsi"/>
          <w:b/>
          <w:sz w:val="22"/>
          <w:szCs w:val="22"/>
          <w:u w:val="single"/>
        </w:rPr>
        <w:t>Kontakt pro média:</w:t>
      </w:r>
    </w:p>
    <w:p w:rsidR="00BF03A0" w:rsidRPr="00AE4F68" w:rsidRDefault="00BF03A0" w:rsidP="00BF03A0">
      <w:pPr>
        <w:rPr>
          <w:rFonts w:asciiTheme="minorHAnsi" w:hAnsiTheme="minorHAnsi"/>
          <w:sz w:val="22"/>
          <w:szCs w:val="22"/>
        </w:rPr>
      </w:pPr>
    </w:p>
    <w:p w:rsidR="00BF03A0" w:rsidRPr="00AE4F68" w:rsidRDefault="00A6707E" w:rsidP="00BF03A0">
      <w:pPr>
        <w:rPr>
          <w:rStyle w:val="Hypertextovodkaz"/>
          <w:rFonts w:asciiTheme="minorHAnsi" w:hAnsiTheme="minorHAnsi"/>
          <w:color w:val="0070C0"/>
          <w:sz w:val="22"/>
          <w:szCs w:val="22"/>
        </w:rPr>
      </w:pPr>
      <w:hyperlink r:id="rId20" w:history="1">
        <w:r w:rsidR="00BF03A0" w:rsidRPr="00AE4F68">
          <w:rPr>
            <w:rStyle w:val="Hypertextovodkaz"/>
            <w:rFonts w:asciiTheme="minorHAnsi" w:hAnsiTheme="minorHAnsi"/>
            <w:color w:val="0070C0"/>
            <w:sz w:val="22"/>
            <w:szCs w:val="22"/>
          </w:rPr>
          <w:t>Martina Mikolášková</w:t>
        </w:r>
      </w:hyperlink>
    </w:p>
    <w:p w:rsidR="00FA0A70" w:rsidRPr="00AE4F68" w:rsidRDefault="00FA0A70" w:rsidP="00FA0A70">
      <w:pPr>
        <w:rPr>
          <w:rFonts w:asciiTheme="minorHAnsi" w:hAnsiTheme="minorHAnsi"/>
          <w:sz w:val="22"/>
          <w:szCs w:val="22"/>
        </w:rPr>
      </w:pPr>
    </w:p>
    <w:p w:rsidR="00FA0A70" w:rsidRPr="00AE4F68" w:rsidRDefault="00FA0A70" w:rsidP="00FA0A70">
      <w:pPr>
        <w:rPr>
          <w:rFonts w:asciiTheme="minorHAnsi" w:hAnsiTheme="minorHAnsi"/>
          <w:sz w:val="22"/>
          <w:szCs w:val="22"/>
        </w:rPr>
      </w:pPr>
      <w:r w:rsidRPr="00AE4F68">
        <w:rPr>
          <w:rFonts w:asciiTheme="minorHAnsi" w:hAnsiTheme="minorHAnsi"/>
          <w:sz w:val="22"/>
          <w:szCs w:val="22"/>
        </w:rPr>
        <w:t>koordináto</w:t>
      </w:r>
      <w:r w:rsidR="00B97DD8">
        <w:rPr>
          <w:rFonts w:asciiTheme="minorHAnsi" w:hAnsiTheme="minorHAnsi"/>
          <w:sz w:val="22"/>
          <w:szCs w:val="22"/>
        </w:rPr>
        <w:t xml:space="preserve">rka odborných výstupů projektu a právnička </w:t>
      </w:r>
      <w:r w:rsidRPr="00AE4F68">
        <w:rPr>
          <w:rFonts w:asciiTheme="minorHAnsi" w:hAnsiTheme="minorHAnsi"/>
          <w:sz w:val="22"/>
          <w:szCs w:val="22"/>
        </w:rPr>
        <w:t>Právní poradn</w:t>
      </w:r>
      <w:r w:rsidR="00B97DD8">
        <w:rPr>
          <w:rFonts w:asciiTheme="minorHAnsi" w:hAnsiTheme="minorHAnsi"/>
          <w:sz w:val="22"/>
          <w:szCs w:val="22"/>
        </w:rPr>
        <w:t>y</w:t>
      </w:r>
      <w:r w:rsidRPr="00AE4F68">
        <w:rPr>
          <w:rFonts w:asciiTheme="minorHAnsi" w:hAnsiTheme="minorHAnsi"/>
          <w:sz w:val="22"/>
          <w:szCs w:val="22"/>
        </w:rPr>
        <w:t xml:space="preserve"> TI</w:t>
      </w:r>
    </w:p>
    <w:p w:rsidR="00FA0A70" w:rsidRPr="00AE4F68" w:rsidRDefault="00FA0A70" w:rsidP="00BF03A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AE4F68">
        <w:rPr>
          <w:rStyle w:val="Hypertextovodkaz"/>
          <w:rFonts w:asciiTheme="minorHAnsi" w:hAnsiTheme="minorHAnsi"/>
          <w:color w:val="000000" w:themeColor="text1"/>
          <w:sz w:val="22"/>
          <w:szCs w:val="22"/>
          <w:u w:val="none"/>
        </w:rPr>
        <w:t>Transparency International - Česká republika, o.p.s.</w:t>
      </w:r>
    </w:p>
    <w:p w:rsidR="00FA0A70" w:rsidRPr="00AE4F68" w:rsidRDefault="00FA0A70" w:rsidP="00BF03A0">
      <w:pPr>
        <w:rPr>
          <w:rFonts w:asciiTheme="minorHAnsi" w:hAnsiTheme="minorHAnsi"/>
          <w:sz w:val="22"/>
          <w:szCs w:val="22"/>
        </w:rPr>
      </w:pPr>
    </w:p>
    <w:p w:rsidR="00FA0A70" w:rsidRPr="00AE4F68" w:rsidRDefault="007371E8" w:rsidP="00BF03A0">
      <w:pPr>
        <w:rPr>
          <w:rFonts w:asciiTheme="minorHAnsi" w:hAnsiTheme="minorHAnsi"/>
          <w:sz w:val="22"/>
          <w:szCs w:val="22"/>
        </w:rPr>
      </w:pPr>
      <w:r w:rsidRPr="00AE4F68">
        <w:rPr>
          <w:rFonts w:asciiTheme="minorHAnsi" w:hAnsiTheme="minorHAnsi"/>
          <w:sz w:val="22"/>
          <w:szCs w:val="22"/>
        </w:rPr>
        <w:t>Tel</w:t>
      </w:r>
      <w:r w:rsidR="00FA0A70" w:rsidRPr="00AE4F68">
        <w:rPr>
          <w:rFonts w:asciiTheme="minorHAnsi" w:hAnsiTheme="minorHAnsi"/>
          <w:sz w:val="22"/>
          <w:szCs w:val="22"/>
        </w:rPr>
        <w:t>efon</w:t>
      </w:r>
      <w:r w:rsidRPr="00AE4F68">
        <w:rPr>
          <w:rFonts w:asciiTheme="minorHAnsi" w:hAnsiTheme="minorHAnsi"/>
          <w:sz w:val="22"/>
          <w:szCs w:val="22"/>
        </w:rPr>
        <w:t>:</w:t>
      </w:r>
      <w:r w:rsidR="00BF03A0" w:rsidRPr="00AE4F68">
        <w:rPr>
          <w:rFonts w:asciiTheme="minorHAnsi" w:hAnsiTheme="minorHAnsi"/>
          <w:sz w:val="22"/>
          <w:szCs w:val="22"/>
        </w:rPr>
        <w:t xml:space="preserve"> +420 224 240</w:t>
      </w:r>
      <w:r w:rsidRPr="00AE4F68">
        <w:rPr>
          <w:rFonts w:asciiTheme="minorHAnsi" w:hAnsiTheme="minorHAnsi"/>
          <w:sz w:val="22"/>
          <w:szCs w:val="22"/>
        </w:rPr>
        <w:t> </w:t>
      </w:r>
      <w:r w:rsidR="00BF03A0" w:rsidRPr="00AE4F68">
        <w:rPr>
          <w:rFonts w:asciiTheme="minorHAnsi" w:hAnsiTheme="minorHAnsi"/>
          <w:sz w:val="22"/>
          <w:szCs w:val="22"/>
        </w:rPr>
        <w:t>896</w:t>
      </w:r>
      <w:r w:rsidRPr="00AE4F68">
        <w:rPr>
          <w:rFonts w:asciiTheme="minorHAnsi" w:hAnsiTheme="minorHAnsi"/>
          <w:sz w:val="22"/>
          <w:szCs w:val="22"/>
        </w:rPr>
        <w:t xml:space="preserve">  </w:t>
      </w:r>
    </w:p>
    <w:p w:rsidR="00BF03A0" w:rsidRPr="00AE4F68" w:rsidRDefault="00BF03A0" w:rsidP="00BF03A0">
      <w:pPr>
        <w:rPr>
          <w:rFonts w:asciiTheme="minorHAnsi" w:hAnsiTheme="minorHAnsi"/>
        </w:rPr>
      </w:pPr>
      <w:r w:rsidRPr="00AE4F68">
        <w:rPr>
          <w:rFonts w:asciiTheme="minorHAnsi" w:hAnsiTheme="minorHAnsi"/>
          <w:sz w:val="22"/>
          <w:szCs w:val="22"/>
        </w:rPr>
        <w:t xml:space="preserve">E-mail: </w:t>
      </w:r>
      <w:hyperlink r:id="rId21" w:history="1">
        <w:r w:rsidRPr="00AE4F68">
          <w:rPr>
            <w:rStyle w:val="Hypertextovodkaz"/>
            <w:rFonts w:asciiTheme="minorHAnsi" w:hAnsiTheme="minorHAnsi"/>
            <w:color w:val="0070C0"/>
            <w:sz w:val="22"/>
            <w:szCs w:val="22"/>
          </w:rPr>
          <w:t>mikolaskova@transparency.cz</w:t>
        </w:r>
      </w:hyperlink>
      <w:r w:rsidRPr="00AE4F68">
        <w:rPr>
          <w:rFonts w:asciiTheme="minorHAnsi" w:hAnsiTheme="minorHAnsi"/>
          <w:color w:val="0070C0"/>
          <w:sz w:val="22"/>
          <w:szCs w:val="22"/>
        </w:rPr>
        <w:t xml:space="preserve"> </w:t>
      </w:r>
    </w:p>
    <w:sectPr w:rsidR="00BF03A0" w:rsidRPr="00AE4F6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7E" w:rsidRDefault="00A6707E" w:rsidP="00A53006">
      <w:r>
        <w:separator/>
      </w:r>
    </w:p>
  </w:endnote>
  <w:endnote w:type="continuationSeparator" w:id="0">
    <w:p w:rsidR="00A6707E" w:rsidRDefault="00A6707E" w:rsidP="00A5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wald">
    <w:panose1 w:val="02000303000000000000"/>
    <w:charset w:val="EE"/>
    <w:family w:val="auto"/>
    <w:pitch w:val="variable"/>
    <w:sig w:usb0="A000006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F" w:rsidRDefault="006538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BFBFBF" w:themeColor="background1" w:themeShade="BF"/>
        <w:sz w:val="16"/>
        <w:szCs w:val="16"/>
      </w:rPr>
      <w:id w:val="92605450"/>
      <w:docPartObj>
        <w:docPartGallery w:val="Page Numbers (Bottom of Page)"/>
        <w:docPartUnique/>
      </w:docPartObj>
    </w:sdtPr>
    <w:sdtEndPr>
      <w:rPr>
        <w:rFonts w:ascii="Oswald" w:hAnsi="Oswald"/>
        <w:color w:val="808080" w:themeColor="background1" w:themeShade="80"/>
      </w:rPr>
    </w:sdtEndPr>
    <w:sdtContent>
      <w:sdt>
        <w:sdtPr>
          <w:rPr>
            <w:rFonts w:ascii="Oswald" w:hAnsi="Oswald"/>
            <w:color w:val="808080" w:themeColor="background1" w:themeShade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A53006" w:rsidRPr="00786744" w:rsidRDefault="00A53006" w:rsidP="002E4134">
            <w:pPr>
              <w:pStyle w:val="Zpat"/>
              <w:jc w:val="right"/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</w:pPr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Stránka 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F06C53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 z 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F06C53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3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A53006" w:rsidRPr="00786744" w:rsidRDefault="00A53006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</w:p>
  <w:p w:rsidR="00A53006" w:rsidRPr="00786744" w:rsidRDefault="002E4134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 xml:space="preserve">| </w:t>
    </w:r>
    <w:r w:rsidR="00A53006" w:rsidRPr="00786744">
      <w:rPr>
        <w:rFonts w:ascii="Oswald" w:hAnsi="Oswald"/>
        <w:color w:val="808080" w:themeColor="background1" w:themeShade="80"/>
        <w:sz w:val="16"/>
        <w:szCs w:val="16"/>
      </w:rPr>
      <w:t xml:space="preserve">Transparency International </w:t>
    </w:r>
    <w:r w:rsidR="00C23101" w:rsidRPr="00786744">
      <w:rPr>
        <w:rFonts w:ascii="Oswald" w:hAnsi="Oswald"/>
        <w:color w:val="808080" w:themeColor="background1" w:themeShade="80"/>
        <w:sz w:val="16"/>
        <w:szCs w:val="16"/>
      </w:rPr>
      <w:t xml:space="preserve">- </w:t>
    </w:r>
    <w:r w:rsidR="00A53006" w:rsidRPr="00786744">
      <w:rPr>
        <w:rFonts w:ascii="Oswald" w:hAnsi="Oswald"/>
        <w:color w:val="808080" w:themeColor="background1" w:themeShade="80"/>
        <w:sz w:val="16"/>
        <w:szCs w:val="16"/>
      </w:rPr>
      <w:t xml:space="preserve">Česká republika, o. p. s. | Sokolovská 260/143, 180 00 Praha 8, Česká republika | </w:t>
    </w:r>
  </w:p>
  <w:p w:rsidR="00A53006" w:rsidRPr="00786744" w:rsidRDefault="00A53006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>| Tel: +420 224 240 895-7 | posta@transparency.cz | www.transparency.cz |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F" w:rsidRDefault="006538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7E" w:rsidRDefault="00A6707E" w:rsidP="00A53006">
      <w:r>
        <w:separator/>
      </w:r>
    </w:p>
  </w:footnote>
  <w:footnote w:type="continuationSeparator" w:id="0">
    <w:p w:rsidR="00A6707E" w:rsidRDefault="00A6707E" w:rsidP="00A5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F" w:rsidRDefault="006538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06" w:rsidRDefault="00A53006" w:rsidP="00A53006">
    <w:pPr>
      <w:pStyle w:val="Zhlav"/>
      <w:tabs>
        <w:tab w:val="clear" w:pos="4536"/>
        <w:tab w:val="clear" w:pos="9072"/>
        <w:tab w:val="left" w:pos="4020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D730FC9" wp14:editId="32315FA5">
          <wp:simplePos x="0" y="0"/>
          <wp:positionH relativeFrom="column">
            <wp:posOffset>-52070</wp:posOffset>
          </wp:positionH>
          <wp:positionV relativeFrom="paragraph">
            <wp:posOffset>7620</wp:posOffset>
          </wp:positionV>
          <wp:extent cx="1962150" cy="285750"/>
          <wp:effectExtent l="0" t="0" r="0" b="0"/>
          <wp:wrapTight wrapText="bothSides">
            <wp:wrapPolygon edited="0">
              <wp:start x="0" y="0"/>
              <wp:lineTo x="0" y="20160"/>
              <wp:lineTo x="21390" y="20160"/>
              <wp:lineTo x="2139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TI Č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53006" w:rsidRDefault="00A53006" w:rsidP="00A53006">
    <w:pPr>
      <w:pStyle w:val="Zhlav"/>
      <w:tabs>
        <w:tab w:val="clear" w:pos="4536"/>
        <w:tab w:val="clear" w:pos="9072"/>
        <w:tab w:val="left" w:pos="4020"/>
      </w:tabs>
    </w:pPr>
  </w:p>
  <w:p w:rsidR="00A53006" w:rsidRPr="002E4134" w:rsidRDefault="006538FF" w:rsidP="00A53006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20"/>
        <w:szCs w:val="20"/>
      </w:rPr>
    </w:pPr>
    <w:r>
      <w:rPr>
        <w:rFonts w:ascii="Oswald" w:hAnsi="Oswald"/>
        <w:i/>
        <w:color w:val="0065B3"/>
        <w:sz w:val="20"/>
        <w:szCs w:val="20"/>
      </w:rPr>
      <w:t>„</w:t>
    </w:r>
    <w:r w:rsidR="00A53006" w:rsidRPr="002E4134">
      <w:rPr>
        <w:rFonts w:ascii="Oswald" w:hAnsi="Oswald"/>
        <w:i/>
        <w:color w:val="0065B3"/>
        <w:sz w:val="20"/>
        <w:szCs w:val="20"/>
      </w:rPr>
      <w:t>Hlídáme veřejný zájem, hájíme efektivní a odpovědnou správu země.</w:t>
    </w:r>
    <w:r>
      <w:rPr>
        <w:rFonts w:ascii="Oswald" w:hAnsi="Oswald"/>
        <w:i/>
        <w:color w:val="0065B3"/>
        <w:sz w:val="20"/>
        <w:szCs w:val="20"/>
      </w:rPr>
      <w:t>“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F" w:rsidRDefault="006538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0795"/>
    <w:multiLevelType w:val="hybridMultilevel"/>
    <w:tmpl w:val="F03850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05EBC"/>
    <w:multiLevelType w:val="hybridMultilevel"/>
    <w:tmpl w:val="F7BEDC34"/>
    <w:lvl w:ilvl="0" w:tplc="A964DC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87C9C"/>
    <w:multiLevelType w:val="hybridMultilevel"/>
    <w:tmpl w:val="F58ED884"/>
    <w:lvl w:ilvl="0" w:tplc="EF3EB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06"/>
    <w:rsid w:val="00026D61"/>
    <w:rsid w:val="00056328"/>
    <w:rsid w:val="000911EA"/>
    <w:rsid w:val="00106971"/>
    <w:rsid w:val="00155037"/>
    <w:rsid w:val="001809E9"/>
    <w:rsid w:val="001B71D2"/>
    <w:rsid w:val="0026169E"/>
    <w:rsid w:val="00292B3E"/>
    <w:rsid w:val="00296DFC"/>
    <w:rsid w:val="002E4134"/>
    <w:rsid w:val="00311D1D"/>
    <w:rsid w:val="00327B11"/>
    <w:rsid w:val="00391DFB"/>
    <w:rsid w:val="003B5EED"/>
    <w:rsid w:val="00417A47"/>
    <w:rsid w:val="0042737A"/>
    <w:rsid w:val="00445F84"/>
    <w:rsid w:val="00467467"/>
    <w:rsid w:val="00585C70"/>
    <w:rsid w:val="00590AF9"/>
    <w:rsid w:val="005E7174"/>
    <w:rsid w:val="006476E5"/>
    <w:rsid w:val="006538FF"/>
    <w:rsid w:val="0066337A"/>
    <w:rsid w:val="006A75E3"/>
    <w:rsid w:val="006D3E06"/>
    <w:rsid w:val="007371E8"/>
    <w:rsid w:val="00742188"/>
    <w:rsid w:val="007457A9"/>
    <w:rsid w:val="007536AA"/>
    <w:rsid w:val="00786744"/>
    <w:rsid w:val="007C6326"/>
    <w:rsid w:val="00817D74"/>
    <w:rsid w:val="00817E07"/>
    <w:rsid w:val="00880AED"/>
    <w:rsid w:val="00960D2E"/>
    <w:rsid w:val="00966C16"/>
    <w:rsid w:val="009F2D55"/>
    <w:rsid w:val="00A128BA"/>
    <w:rsid w:val="00A16D8F"/>
    <w:rsid w:val="00A53006"/>
    <w:rsid w:val="00A6707E"/>
    <w:rsid w:val="00A67115"/>
    <w:rsid w:val="00AE4F68"/>
    <w:rsid w:val="00B97DD8"/>
    <w:rsid w:val="00BF03A0"/>
    <w:rsid w:val="00C23101"/>
    <w:rsid w:val="00C8793C"/>
    <w:rsid w:val="00CA72FB"/>
    <w:rsid w:val="00CE17EF"/>
    <w:rsid w:val="00D15AEA"/>
    <w:rsid w:val="00D17661"/>
    <w:rsid w:val="00D178D6"/>
    <w:rsid w:val="00E3338E"/>
    <w:rsid w:val="00EC7CE9"/>
    <w:rsid w:val="00F06C53"/>
    <w:rsid w:val="00F5080A"/>
    <w:rsid w:val="00F61E86"/>
    <w:rsid w:val="00F763AB"/>
    <w:rsid w:val="00F92190"/>
    <w:rsid w:val="00FA0A70"/>
    <w:rsid w:val="00FA4C6F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457A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7457A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76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457A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7457A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76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cy.cz/kdyby-bylo-vice-zen-na-rozhodovacich-pozicich-mira-korupce-by-klesla-to-si-mysli-ctvrtina-populace/" TargetMode="External"/><Relationship Id="rId13" Type="http://schemas.openxmlformats.org/officeDocument/2006/relationships/image" Target="media/image2.jpg"/><Relationship Id="rId18" Type="http://schemas.openxmlformats.org/officeDocument/2006/relationships/hyperlink" Target="http://www.transparency.cz/wp-content/uploads/Ne%C3%BAplatn%C3%A9-%C5%BEeny-Genderov%C3%A1-dimenze-korupce-2016.pdf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mailto:mikolaskova@transparency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AsbedEeg80" TargetMode="External"/><Relationship Id="rId17" Type="http://schemas.openxmlformats.org/officeDocument/2006/relationships/hyperlink" Target="http://www.transparency.cz/wp-content/uploads/Anal%C3%BDza-korup%C4%8Dn%C3%ADch-trestn%C3%BDch-%C4%8Din%C5%AF-z-pohledu-genderu-2015.pdf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padesatprocent.cz/" TargetMode="External"/><Relationship Id="rId20" Type="http://schemas.openxmlformats.org/officeDocument/2006/relationships/hyperlink" Target="http://www.transparency.cz/martina-mikolaskova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emmark.cz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transparency.cz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transparency.cz/wp-content/uploads/Ne%C3%BAplatn%C3%A9-%C5%BEeny-Genderov%C3%A1-dimenze-korupce-2016.pdf" TargetMode="External"/><Relationship Id="rId19" Type="http://schemas.openxmlformats.org/officeDocument/2006/relationships/hyperlink" Target="https://www.youtube.com/watch?v=vAsbedEeg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transparency.cz/neuplatne-zeny-genderova-dimenze-korupce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752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Kotora</dc:creator>
  <cp:lastModifiedBy>Apollo</cp:lastModifiedBy>
  <cp:revision>43</cp:revision>
  <cp:lastPrinted>2015-01-21T11:47:00Z</cp:lastPrinted>
  <dcterms:created xsi:type="dcterms:W3CDTF">2015-01-21T14:46:00Z</dcterms:created>
  <dcterms:modified xsi:type="dcterms:W3CDTF">2016-02-22T22:08:00Z</dcterms:modified>
</cp:coreProperties>
</file>