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6F" w:rsidRDefault="002D366F" w:rsidP="00A9655A">
      <w:pPr>
        <w:pStyle w:val="Bezmezer"/>
      </w:pPr>
      <w:bookmarkStart w:id="0" w:name="_GoBack"/>
      <w:bookmarkEnd w:id="0"/>
    </w:p>
    <w:p w:rsidR="002D366F" w:rsidRPr="002D366F" w:rsidRDefault="00C53F0F" w:rsidP="002D36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Pátá</w:t>
      </w:r>
      <w:r w:rsidR="002D366F" w:rsidRPr="002D366F">
        <w:rPr>
          <w:b/>
          <w:sz w:val="24"/>
          <w:szCs w:val="24"/>
        </w:rPr>
        <w:t xml:space="preserve"> dílčí zpráva o průběhu projektu Pakty integrity</w:t>
      </w:r>
    </w:p>
    <w:p w:rsidR="002D366F" w:rsidRPr="002D366F" w:rsidRDefault="002D366F" w:rsidP="002D366F">
      <w:pPr>
        <w:jc w:val="center"/>
        <w:rPr>
          <w:b/>
          <w:sz w:val="24"/>
          <w:szCs w:val="24"/>
        </w:rPr>
      </w:pPr>
      <w:r w:rsidRPr="002D366F">
        <w:rPr>
          <w:b/>
          <w:sz w:val="24"/>
          <w:szCs w:val="24"/>
        </w:rPr>
        <w:t xml:space="preserve">pro období </w:t>
      </w:r>
      <w:r w:rsidR="00C53F0F">
        <w:rPr>
          <w:b/>
          <w:sz w:val="24"/>
          <w:szCs w:val="24"/>
        </w:rPr>
        <w:t>1.1.2018–30</w:t>
      </w:r>
      <w:r w:rsidRPr="002D366F">
        <w:rPr>
          <w:b/>
          <w:sz w:val="24"/>
          <w:szCs w:val="24"/>
        </w:rPr>
        <w:t xml:space="preserve">. </w:t>
      </w:r>
      <w:r w:rsidR="00C53F0F">
        <w:rPr>
          <w:b/>
          <w:sz w:val="24"/>
          <w:szCs w:val="24"/>
        </w:rPr>
        <w:t>6.2018</w:t>
      </w:r>
    </w:p>
    <w:p w:rsidR="00865D46" w:rsidRPr="00E13465" w:rsidRDefault="00865D46" w:rsidP="00865D46">
      <w:pPr>
        <w:rPr>
          <w:sz w:val="24"/>
          <w:szCs w:val="24"/>
        </w:rPr>
      </w:pPr>
    </w:p>
    <w:p w:rsidR="00C53F0F" w:rsidRPr="002D7753" w:rsidRDefault="00C53F0F" w:rsidP="00BA111D">
      <w:pPr>
        <w:spacing w:after="240"/>
        <w:jc w:val="both"/>
      </w:pPr>
      <w:r w:rsidRPr="002D7753">
        <w:t>V průběhu plnění veřejné zakázky na služby technického dozoru nad provozem informačního systému MS 2014+ se v období od ledna do června 2018 dařilo bez problémů naplňovat smysl Paktů integrity uzavřených mezi veřejným zadavatelem (M</w:t>
      </w:r>
      <w:r w:rsidR="00BA111D">
        <w:t>inisterstvo pro místní rozvoj, dále jen M</w:t>
      </w:r>
      <w:r w:rsidRPr="002D7753">
        <w:t>MR), dodavatelem (BDO IT a.s.) a nezávislým monitorem (T</w:t>
      </w:r>
      <w:r w:rsidR="00BA111D">
        <w:t>ransparency International Česká republika, o.p.s., dále jen TI</w:t>
      </w:r>
      <w:r w:rsidRPr="002D7753">
        <w:t xml:space="preserve"> CZ). </w:t>
      </w:r>
    </w:p>
    <w:p w:rsidR="00C53F0F" w:rsidRDefault="00C53F0F" w:rsidP="00BA111D">
      <w:pPr>
        <w:spacing w:after="240"/>
        <w:jc w:val="both"/>
      </w:pPr>
      <w:r w:rsidRPr="002D7753">
        <w:t xml:space="preserve">K hlavním pilířům úspěšné implementace Paktů integrity patří </w:t>
      </w:r>
      <w:r w:rsidRPr="002D7753">
        <w:rPr>
          <w:b/>
        </w:rPr>
        <w:t>vytvoření podmínek pro nezávislý monitoring celého průběhu zakázky</w:t>
      </w:r>
      <w:r w:rsidRPr="002D7753">
        <w:t xml:space="preserve">. TI CZ má zajištěn přístup ke všem relevantním dokumentům a údajům, které se týkají procesu realizace předmětné zakázky, a v případě potřeby nechybí možnost uplatňovat a projednávat případné námitky či připomínky. </w:t>
      </w:r>
    </w:p>
    <w:p w:rsidR="00C53F0F" w:rsidRPr="002D7753" w:rsidRDefault="00C53F0F" w:rsidP="00BA111D">
      <w:pPr>
        <w:autoSpaceDE w:val="0"/>
        <w:autoSpaceDN w:val="0"/>
        <w:adjustRightInd w:val="0"/>
        <w:jc w:val="both"/>
      </w:pPr>
    </w:p>
    <w:p w:rsidR="00C53F0F" w:rsidRPr="002D7753" w:rsidRDefault="00C53F0F" w:rsidP="00BA111D">
      <w:pPr>
        <w:autoSpaceDE w:val="0"/>
        <w:autoSpaceDN w:val="0"/>
        <w:adjustRightInd w:val="0"/>
        <w:jc w:val="both"/>
      </w:pPr>
      <w:r w:rsidRPr="002D7753">
        <w:t xml:space="preserve">O probíhajících koordinačních schůzkách mezi zadavatelem, dodavatelem a společnostmi podílejícími se na zajištění provozu informačního systému poskytuje zadavatel dostatek informací. Podklady mají jasnou a přehlednou strukturu a splňují nejvyšší standardy transparentnosti. Díky zápisům a dokumentům jak z oblastí řízení projektu, tak podkladům k procesně-technickému zajištění zakázky má TI CZ aktuální informace ohledně postupu v realizaci projektu. </w:t>
      </w:r>
      <w:r>
        <w:t>Kvalitu práce</w:t>
      </w:r>
      <w:r w:rsidRPr="002D7753">
        <w:t xml:space="preserve"> dodavatele nezávisle ověřil i IT expert. Potvrdil, že dodavatel postupuje v souladu se schválenu metodikou řízení projektu a že poskytnutá dokumentace je v naprostém souladu s podepsanou smlouvou.</w:t>
      </w:r>
    </w:p>
    <w:p w:rsidR="00C53F0F" w:rsidRPr="002D7753" w:rsidRDefault="00C53F0F" w:rsidP="00BA111D">
      <w:pPr>
        <w:autoSpaceDE w:val="0"/>
        <w:autoSpaceDN w:val="0"/>
        <w:adjustRightInd w:val="0"/>
        <w:jc w:val="both"/>
      </w:pPr>
    </w:p>
    <w:p w:rsidR="00C53F0F" w:rsidRPr="002D7753" w:rsidRDefault="00C53F0F" w:rsidP="00BA111D">
      <w:pPr>
        <w:autoSpaceDE w:val="0"/>
        <w:autoSpaceDN w:val="0"/>
        <w:adjustRightInd w:val="0"/>
        <w:jc w:val="both"/>
      </w:pPr>
    </w:p>
    <w:p w:rsidR="00C53F0F" w:rsidRPr="00BA111D" w:rsidRDefault="00C53F0F" w:rsidP="00BA111D">
      <w:pPr>
        <w:autoSpaceDE w:val="0"/>
        <w:autoSpaceDN w:val="0"/>
        <w:adjustRightInd w:val="0"/>
        <w:jc w:val="both"/>
      </w:pPr>
      <w:r w:rsidRPr="002D7753">
        <w:t xml:space="preserve">Další podmínkou úspěšné implementace Paktů integrity v praxi je </w:t>
      </w:r>
      <w:r w:rsidRPr="00BA111D">
        <w:t>vhodné nastavení způsobu komunikace mezi jednotlivými účastníky celého procesu. V průběhu realiza</w:t>
      </w:r>
      <w:r w:rsidR="00BA111D">
        <w:t xml:space="preserve">ce předmětné zakázky probíhají </w:t>
      </w:r>
      <w:r w:rsidRPr="00BA111D">
        <w:t xml:space="preserve">pravidelné společné schůzky, kde signatáři Paktů integrity hodnotí dosavadní průběh zakázky a společně plánují další postup. Na březnové schůzce za účasti zástupců zadavatele, dodavatele a </w:t>
      </w:r>
      <w:proofErr w:type="spellStart"/>
      <w:r w:rsidRPr="00BA111D">
        <w:t>monitora</w:t>
      </w:r>
      <w:proofErr w:type="spellEnd"/>
      <w:r w:rsidRPr="00BA111D">
        <w:t xml:space="preserve"> ocenil vedoucí projektu MS2014+ dosavadní úspěšnou spolupráci, zejména </w:t>
      </w:r>
    </w:p>
    <w:p w:rsidR="00C53F0F" w:rsidRPr="00BA111D" w:rsidRDefault="00C53F0F" w:rsidP="00BA111D">
      <w:pPr>
        <w:autoSpaceDE w:val="0"/>
        <w:autoSpaceDN w:val="0"/>
        <w:adjustRightInd w:val="0"/>
        <w:jc w:val="both"/>
      </w:pPr>
      <w:r w:rsidRPr="00BA111D">
        <w:t xml:space="preserve">pak kvalitu spolupráce s dodavatelem, neboť díky předmětné zakázce se daří zajistit dozor nad oblastmi systému, které nebyly dosud plně pokryty. </w:t>
      </w:r>
    </w:p>
    <w:p w:rsidR="00C53F0F" w:rsidRPr="00BA111D" w:rsidRDefault="00C53F0F" w:rsidP="00BA111D">
      <w:pPr>
        <w:autoSpaceDE w:val="0"/>
        <w:autoSpaceDN w:val="0"/>
        <w:adjustRightInd w:val="0"/>
        <w:jc w:val="both"/>
      </w:pPr>
    </w:p>
    <w:p w:rsidR="00C53F0F" w:rsidRPr="00BA111D" w:rsidRDefault="00C53F0F" w:rsidP="00BA111D">
      <w:pPr>
        <w:autoSpaceDE w:val="0"/>
        <w:autoSpaceDN w:val="0"/>
        <w:adjustRightInd w:val="0"/>
        <w:jc w:val="both"/>
      </w:pPr>
    </w:p>
    <w:p w:rsidR="00C53F0F" w:rsidRPr="00BA111D" w:rsidRDefault="00C53F0F" w:rsidP="00BA111D">
      <w:pPr>
        <w:autoSpaceDE w:val="0"/>
        <w:autoSpaceDN w:val="0"/>
        <w:adjustRightInd w:val="0"/>
        <w:jc w:val="both"/>
      </w:pPr>
      <w:r w:rsidRPr="00BA111D">
        <w:t>Jedním z úkolů TI CZ pro následujícím období bude připravit ve spolupráci se zadavatelem průzkum míry spokojenosti uživatelů dozorovaného systému MS 2014+, a to  v návaznosti na dosavadní dotazníková šetření, s cílem případně zohlednit jeho výsledky v rámci úprav systému. </w:t>
      </w:r>
    </w:p>
    <w:p w:rsidR="00C53F0F" w:rsidRPr="00BA111D" w:rsidRDefault="00C53F0F" w:rsidP="00BA111D">
      <w:pPr>
        <w:autoSpaceDE w:val="0"/>
        <w:autoSpaceDN w:val="0"/>
        <w:adjustRightInd w:val="0"/>
        <w:jc w:val="both"/>
      </w:pPr>
    </w:p>
    <w:p w:rsidR="00C53F0F" w:rsidRPr="00BA111D" w:rsidRDefault="00C53F0F" w:rsidP="00BA111D">
      <w:pPr>
        <w:autoSpaceDE w:val="0"/>
        <w:autoSpaceDN w:val="0"/>
        <w:adjustRightInd w:val="0"/>
        <w:jc w:val="both"/>
      </w:pPr>
    </w:p>
    <w:p w:rsidR="00C53F0F" w:rsidRDefault="00C53F0F" w:rsidP="00BA111D">
      <w:pPr>
        <w:autoSpaceDE w:val="0"/>
        <w:autoSpaceDN w:val="0"/>
        <w:adjustRightInd w:val="0"/>
        <w:jc w:val="both"/>
      </w:pPr>
      <w:r w:rsidRPr="00BA111D">
        <w:t>Předmětná zakázka je zatím jediným pilotním projektem Paktů integrity v ČR, proto se snažíme šířit filozofii využívání tohoto nástroje především mezi veřejnými zadavateli. Koncept Paktů integrity a doporučení k jejich využití představuje TI CZ formou seminářů pořádaných pro</w:t>
      </w:r>
      <w:r w:rsidRPr="002D7753">
        <w:t xml:space="preserve"> zadavatele a administrátory veřejných zakázek na centrální i lokální úrovni i konzultacemi se soukromým sektorem, sociálními partnery, občany a odborníky. </w:t>
      </w:r>
      <w:r>
        <w:t>V průběhu prvního půlroku 2018 jsme měli možnost v rámci pravidelných protikorupčních školení, jehož součástí je problematika transparentního veřejného zadávání, proškolit zaměstnance veřejných zadavatelů, především pak řídících orgánů.</w:t>
      </w:r>
    </w:p>
    <w:p w:rsidR="00C53F0F" w:rsidRDefault="00C53F0F" w:rsidP="00BA111D">
      <w:pPr>
        <w:autoSpaceDE w:val="0"/>
        <w:autoSpaceDN w:val="0"/>
        <w:adjustRightInd w:val="0"/>
        <w:jc w:val="both"/>
      </w:pPr>
    </w:p>
    <w:p w:rsidR="00C53F0F" w:rsidRDefault="00C53F0F" w:rsidP="00BA111D">
      <w:pPr>
        <w:autoSpaceDE w:val="0"/>
        <w:autoSpaceDN w:val="0"/>
        <w:adjustRightInd w:val="0"/>
        <w:jc w:val="both"/>
      </w:pPr>
      <w:r w:rsidRPr="002D7753">
        <w:t xml:space="preserve">Prezentace Paktů integrity je součástí </w:t>
      </w:r>
      <w:r>
        <w:t xml:space="preserve">širšího okruhu aktivit TI CZ zaměřených na </w:t>
      </w:r>
      <w:r w:rsidRPr="002D7753">
        <w:t xml:space="preserve">představení principů </w:t>
      </w:r>
      <w:proofErr w:type="spellStart"/>
      <w:r w:rsidRPr="002D7753">
        <w:t>Clean</w:t>
      </w:r>
      <w:proofErr w:type="spellEnd"/>
      <w:r w:rsidRPr="002D7753">
        <w:t xml:space="preserve"> </w:t>
      </w:r>
      <w:proofErr w:type="spellStart"/>
      <w:r w:rsidRPr="002D7753">
        <w:t>Contracting</w:t>
      </w:r>
      <w:proofErr w:type="spellEnd"/>
      <w:r w:rsidRPr="002D7753">
        <w:t xml:space="preserve"> a dalších protikorupčních nástrojů uplatnitelných ve veřejném zadávání.</w:t>
      </w:r>
      <w:r>
        <w:t xml:space="preserve"> Principy </w:t>
      </w:r>
      <w:r>
        <w:lastRenderedPageBreak/>
        <w:t xml:space="preserve">Paktů integrity TI prezentovala na mezinárodním kolokviu za účasti expertů v oblasti veřejného zadávání z řad ministerstev, řídících orgánů, soudnictví nebo poradenského sektoru. Na to v červnu navázal první z řady plánovaných seminářů v oblasti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za účasti veřejných zadavatelů, kde byl</w:t>
      </w:r>
      <w:r w:rsidR="00BA111D">
        <w:t>i</w:t>
      </w:r>
      <w:r>
        <w:t xml:space="preserve"> účastníci seznámeni s myšlenkou Paktů integrity zejména u strategických projektů. Přínosům Paktů integrity </w:t>
      </w:r>
      <w:r w:rsidRPr="002D7753">
        <w:t>se věnujeme i v rámci srovnávací studie zaměřené na hlavní rizika podvodů a korupce při zadávání veřejných zakázek v souvislosti s implementací fondů EU (ESIF) ve vybraných členských zemích.</w:t>
      </w:r>
      <w:r>
        <w:t xml:space="preserve"> Cílem publikace je poukázat na hlavní rizikové faktory ve veřejném zadávání, a tím p</w:t>
      </w:r>
      <w:r w:rsidRPr="002D7753">
        <w:t xml:space="preserve">řispět k prevenci podvodů a korupce při zadávání veřejných zakázek a zprostředkovat veřejným zadavatelům informace, </w:t>
      </w:r>
      <w:r>
        <w:t>jak</w:t>
      </w:r>
      <w:r w:rsidRPr="002D7753">
        <w:t xml:space="preserve"> předejít nejčastějším chybám a </w:t>
      </w:r>
      <w:r>
        <w:t xml:space="preserve">v souladu s dlouhodobou ambicí TI </w:t>
      </w:r>
      <w:proofErr w:type="gramStart"/>
      <w:r>
        <w:t>CZ  si</w:t>
      </w:r>
      <w:proofErr w:type="gramEnd"/>
      <w:r>
        <w:t xml:space="preserve"> </w:t>
      </w:r>
      <w:r w:rsidRPr="002D7753">
        <w:t>osvojit</w:t>
      </w:r>
      <w:r>
        <w:t xml:space="preserve"> </w:t>
      </w:r>
      <w:r w:rsidRPr="002D7753">
        <w:t>osvědčené i inovativní nástroje při zadávání veřejných zakázek.</w:t>
      </w:r>
    </w:p>
    <w:p w:rsidR="00C53F0F" w:rsidRDefault="00C53F0F" w:rsidP="00BA111D">
      <w:pPr>
        <w:autoSpaceDE w:val="0"/>
        <w:autoSpaceDN w:val="0"/>
        <w:adjustRightInd w:val="0"/>
        <w:jc w:val="both"/>
      </w:pPr>
    </w:p>
    <w:p w:rsidR="00CE7E13" w:rsidRPr="00A66E54" w:rsidRDefault="00CE7E13" w:rsidP="00BA111D">
      <w:pPr>
        <w:jc w:val="both"/>
        <w:rPr>
          <w:sz w:val="24"/>
          <w:szCs w:val="24"/>
        </w:rPr>
      </w:pPr>
    </w:p>
    <w:p w:rsidR="0005018C" w:rsidRPr="00A66E54" w:rsidRDefault="0005018C" w:rsidP="00BA111D">
      <w:pPr>
        <w:pStyle w:val="Odstavecseseznamem"/>
        <w:ind w:left="0"/>
        <w:jc w:val="both"/>
        <w:rPr>
          <w:b/>
          <w:sz w:val="24"/>
          <w:szCs w:val="24"/>
        </w:rPr>
      </w:pPr>
      <w:r w:rsidRPr="00A66E54">
        <w:rPr>
          <w:b/>
          <w:sz w:val="24"/>
          <w:szCs w:val="24"/>
        </w:rPr>
        <w:t xml:space="preserve">Závěr: </w:t>
      </w:r>
    </w:p>
    <w:p w:rsidR="0005018C" w:rsidRPr="00A66E54" w:rsidRDefault="0005018C" w:rsidP="00BA111D">
      <w:pPr>
        <w:pStyle w:val="Odstavecseseznamem"/>
        <w:ind w:left="0"/>
        <w:jc w:val="both"/>
        <w:rPr>
          <w:b/>
          <w:sz w:val="24"/>
          <w:szCs w:val="24"/>
        </w:rPr>
      </w:pPr>
      <w:r w:rsidRPr="00A66E54">
        <w:rPr>
          <w:b/>
          <w:sz w:val="24"/>
          <w:szCs w:val="24"/>
        </w:rPr>
        <w:t xml:space="preserve">Realizace projektu Pakty integrity pro zakázku „Služby technického dozoru nad provozem informačního systému MS2014+“ probíhá v souladu s harmonogramem </w:t>
      </w:r>
      <w:r w:rsidR="00C419FF">
        <w:rPr>
          <w:b/>
          <w:sz w:val="24"/>
          <w:szCs w:val="24"/>
        </w:rPr>
        <w:t>činností</w:t>
      </w:r>
      <w:r w:rsidR="00C419FF" w:rsidRPr="00A66E54">
        <w:rPr>
          <w:b/>
          <w:sz w:val="24"/>
          <w:szCs w:val="24"/>
        </w:rPr>
        <w:t xml:space="preserve"> </w:t>
      </w:r>
      <w:r w:rsidRPr="00A66E54">
        <w:rPr>
          <w:b/>
          <w:sz w:val="24"/>
          <w:szCs w:val="24"/>
        </w:rPr>
        <w:t>a se stanovenými cíli pro dané období</w:t>
      </w:r>
      <w:r w:rsidR="00C53F0F">
        <w:rPr>
          <w:b/>
          <w:sz w:val="24"/>
          <w:szCs w:val="24"/>
        </w:rPr>
        <w:t>. Novým členem projektového týmu je Anna Bugan v roli právního experta</w:t>
      </w:r>
      <w:r w:rsidRPr="00A66E54">
        <w:rPr>
          <w:b/>
          <w:sz w:val="24"/>
          <w:szCs w:val="24"/>
        </w:rPr>
        <w:t>. Informace o projektu</w:t>
      </w:r>
      <w:r w:rsidR="00C419FF">
        <w:rPr>
          <w:b/>
          <w:sz w:val="24"/>
          <w:szCs w:val="24"/>
        </w:rPr>
        <w:t>, jeho aktivitách</w:t>
      </w:r>
      <w:r w:rsidRPr="00A66E54">
        <w:rPr>
          <w:b/>
          <w:sz w:val="24"/>
          <w:szCs w:val="24"/>
        </w:rPr>
        <w:t xml:space="preserve"> a průběžných výstupech jsou pravidelně aktualizovány na webové stránce projektu (https://www.transparency.cz/pakty-integrity/). </w:t>
      </w:r>
    </w:p>
    <w:p w:rsidR="0005018C" w:rsidRPr="00A66E54" w:rsidRDefault="0005018C" w:rsidP="00BA111D">
      <w:pPr>
        <w:jc w:val="both"/>
        <w:rPr>
          <w:sz w:val="24"/>
          <w:szCs w:val="24"/>
        </w:rPr>
      </w:pPr>
    </w:p>
    <w:sectPr w:rsidR="0005018C" w:rsidRPr="00A66E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16" w:rsidRDefault="000F2616" w:rsidP="002D366F">
      <w:r>
        <w:separator/>
      </w:r>
    </w:p>
  </w:endnote>
  <w:endnote w:type="continuationSeparator" w:id="0">
    <w:p w:rsidR="000F2616" w:rsidRDefault="000F2616" w:rsidP="002D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16" w:rsidRDefault="000F2616" w:rsidP="002D366F">
      <w:r>
        <w:separator/>
      </w:r>
    </w:p>
  </w:footnote>
  <w:footnote w:type="continuationSeparator" w:id="0">
    <w:p w:rsidR="000F2616" w:rsidRDefault="000F2616" w:rsidP="002D3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0F" w:rsidRDefault="00C53F0F">
    <w:pPr>
      <w:pStyle w:val="Zhlav"/>
    </w:pPr>
    <w:r>
      <w:rPr>
        <w:noProof/>
        <w:lang w:eastAsia="cs-CZ"/>
      </w:rPr>
      <w:drawing>
        <wp:inline distT="0" distB="0" distL="0" distR="0" wp14:anchorId="671C2CB5" wp14:editId="3EEC0F5E">
          <wp:extent cx="1728000" cy="229903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22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C509DF">
      <w:rPr>
        <w:noProof/>
        <w:lang w:eastAsia="cs-CZ"/>
      </w:rPr>
      <w:drawing>
        <wp:inline distT="0" distB="0" distL="0" distR="0" wp14:anchorId="1722B957" wp14:editId="2A2D09FC">
          <wp:extent cx="1091824" cy="756000"/>
          <wp:effectExtent l="0" t="0" r="0" b="6350"/>
          <wp:docPr id="5" name="Obrázek 5" descr="Evropská komise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vropská komise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824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cs-CZ"/>
      </w:rPr>
      <w:drawing>
        <wp:inline distT="0" distB="0" distL="0" distR="0" wp14:anchorId="16510ED5" wp14:editId="3EB2CF3B">
          <wp:extent cx="1334590" cy="288000"/>
          <wp:effectExtent l="0" t="0" r="0" b="0"/>
          <wp:docPr id="6" name="obrázek 3" descr="Výsledek obrázku pro mm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ýsledek obrázku pro mmr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59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3AFB"/>
    <w:multiLevelType w:val="hybridMultilevel"/>
    <w:tmpl w:val="D3CE3F9C"/>
    <w:lvl w:ilvl="0" w:tplc="7DBC092A">
      <w:start w:val="9"/>
      <w:numFmt w:val="bullet"/>
      <w:lvlText w:val="-"/>
      <w:lvlJc w:val="left"/>
      <w:pPr>
        <w:ind w:left="405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85A7801"/>
    <w:multiLevelType w:val="hybridMultilevel"/>
    <w:tmpl w:val="0A60474E"/>
    <w:lvl w:ilvl="0" w:tplc="4FC80A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6520D"/>
    <w:multiLevelType w:val="hybridMultilevel"/>
    <w:tmpl w:val="1D362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C1EAE"/>
    <w:multiLevelType w:val="hybridMultilevel"/>
    <w:tmpl w:val="7D48A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8C"/>
    <w:rsid w:val="00007C66"/>
    <w:rsid w:val="0005018C"/>
    <w:rsid w:val="000F0C70"/>
    <w:rsid w:val="000F2616"/>
    <w:rsid w:val="00133E2E"/>
    <w:rsid w:val="00150D52"/>
    <w:rsid w:val="00175478"/>
    <w:rsid w:val="00196AE4"/>
    <w:rsid w:val="001E0D11"/>
    <w:rsid w:val="001E587B"/>
    <w:rsid w:val="0023178A"/>
    <w:rsid w:val="00257A54"/>
    <w:rsid w:val="00260D87"/>
    <w:rsid w:val="002D1050"/>
    <w:rsid w:val="002D366F"/>
    <w:rsid w:val="002E1309"/>
    <w:rsid w:val="002F3F21"/>
    <w:rsid w:val="00333CAC"/>
    <w:rsid w:val="004A2F0E"/>
    <w:rsid w:val="004E015F"/>
    <w:rsid w:val="00543021"/>
    <w:rsid w:val="00563D3C"/>
    <w:rsid w:val="005755D4"/>
    <w:rsid w:val="007669EF"/>
    <w:rsid w:val="007C39BD"/>
    <w:rsid w:val="007E5604"/>
    <w:rsid w:val="008010C4"/>
    <w:rsid w:val="008039DB"/>
    <w:rsid w:val="008540CA"/>
    <w:rsid w:val="00865D46"/>
    <w:rsid w:val="009310AB"/>
    <w:rsid w:val="009641E0"/>
    <w:rsid w:val="009A06BB"/>
    <w:rsid w:val="009B293B"/>
    <w:rsid w:val="009B473B"/>
    <w:rsid w:val="00A66E54"/>
    <w:rsid w:val="00A816FD"/>
    <w:rsid w:val="00A82779"/>
    <w:rsid w:val="00A9655A"/>
    <w:rsid w:val="00AB1038"/>
    <w:rsid w:val="00AC0DCE"/>
    <w:rsid w:val="00B34A4A"/>
    <w:rsid w:val="00B947B0"/>
    <w:rsid w:val="00B96C3A"/>
    <w:rsid w:val="00BA111D"/>
    <w:rsid w:val="00BB5D07"/>
    <w:rsid w:val="00BD49CE"/>
    <w:rsid w:val="00C34AD5"/>
    <w:rsid w:val="00C419FF"/>
    <w:rsid w:val="00C45A55"/>
    <w:rsid w:val="00C53F0F"/>
    <w:rsid w:val="00C6051D"/>
    <w:rsid w:val="00CA261F"/>
    <w:rsid w:val="00CE7E13"/>
    <w:rsid w:val="00E13465"/>
    <w:rsid w:val="00E24771"/>
    <w:rsid w:val="00E6489A"/>
    <w:rsid w:val="00F160F7"/>
    <w:rsid w:val="00F17275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18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Paragraph"/>
    <w:basedOn w:val="Normln"/>
    <w:link w:val="OdstavecseseznamemChar"/>
    <w:uiPriority w:val="34"/>
    <w:qFormat/>
    <w:rsid w:val="0005018C"/>
    <w:pPr>
      <w:ind w:left="720"/>
    </w:pPr>
  </w:style>
  <w:style w:type="character" w:customStyle="1" w:styleId="OdstavecseseznamemChar">
    <w:name w:val="Odstavec se seznamem Char"/>
    <w:aliases w:val="Paragraph Char"/>
    <w:link w:val="Odstavecseseznamem"/>
    <w:uiPriority w:val="34"/>
    <w:rsid w:val="0005018C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816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6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6FD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6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6FD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6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6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36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66F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D36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66F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C53F0F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A9655A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18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Paragraph"/>
    <w:basedOn w:val="Normln"/>
    <w:link w:val="OdstavecseseznamemChar"/>
    <w:uiPriority w:val="34"/>
    <w:qFormat/>
    <w:rsid w:val="0005018C"/>
    <w:pPr>
      <w:ind w:left="720"/>
    </w:pPr>
  </w:style>
  <w:style w:type="character" w:customStyle="1" w:styleId="OdstavecseseznamemChar">
    <w:name w:val="Odstavec se seznamem Char"/>
    <w:aliases w:val="Paragraph Char"/>
    <w:link w:val="Odstavecseseznamem"/>
    <w:uiPriority w:val="34"/>
    <w:rsid w:val="0005018C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816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6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6FD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6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6FD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6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6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36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66F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D36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66F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C53F0F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A9655A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Transparency International ČR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Lenochová</dc:creator>
  <cp:lastModifiedBy>Lenka Lenochová</cp:lastModifiedBy>
  <cp:revision>4</cp:revision>
  <cp:lastPrinted>2018-01-09T15:23:00Z</cp:lastPrinted>
  <dcterms:created xsi:type="dcterms:W3CDTF">2018-08-06T09:54:00Z</dcterms:created>
  <dcterms:modified xsi:type="dcterms:W3CDTF">2018-09-21T08:00:00Z</dcterms:modified>
</cp:coreProperties>
</file>